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DF8C" w14:textId="77777777" w:rsidR="00524FA1" w:rsidRDefault="00524FA1" w:rsidP="00524FA1">
      <w:pPr>
        <w:pStyle w:val="Standard"/>
        <w:spacing w:line="276" w:lineRule="auto"/>
        <w:contextualSpacing/>
        <w:rPr>
          <w:rFonts w:ascii="Arial" w:hAnsi="Arial" w:cs="Arial"/>
          <w:i/>
          <w:iCs/>
          <w:sz w:val="18"/>
          <w:szCs w:val="18"/>
        </w:rPr>
      </w:pPr>
    </w:p>
    <w:p w14:paraId="0F8DC879" w14:textId="00E06AA6" w:rsidR="00F5500B" w:rsidRDefault="00F5500B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263636">
        <w:rPr>
          <w:rFonts w:ascii="Arial" w:hAnsi="Arial" w:cs="Arial"/>
          <w:i/>
          <w:iCs/>
          <w:sz w:val="18"/>
          <w:szCs w:val="18"/>
        </w:rPr>
        <w:t>Załącznik nr 2</w:t>
      </w:r>
      <w:r w:rsidR="00731196">
        <w:rPr>
          <w:rFonts w:ascii="Arial" w:hAnsi="Arial" w:cs="Arial"/>
          <w:i/>
          <w:iCs/>
          <w:sz w:val="18"/>
          <w:szCs w:val="18"/>
        </w:rPr>
        <w:t>b</w:t>
      </w:r>
      <w:r w:rsidRPr="00263636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4FA83C05" w14:textId="77777777" w:rsidR="00524FA1" w:rsidRPr="00263636" w:rsidRDefault="00524FA1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7A23ADB0" w14:textId="4F7A9B9F" w:rsidR="00524FA1" w:rsidRPr="004C185C" w:rsidRDefault="00F5500B" w:rsidP="00E45F77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4C185C">
        <w:rPr>
          <w:rFonts w:ascii="Arial" w:hAnsi="Arial" w:cs="Arial"/>
          <w:b/>
          <w:bCs/>
        </w:rPr>
        <w:t>OPIS PRZEDMIOTU ZAMÓWIENIA</w:t>
      </w:r>
    </w:p>
    <w:p w14:paraId="0AB9A8CF" w14:textId="0DD19F54" w:rsidR="00F5500B" w:rsidRDefault="00F5500B" w:rsidP="00C61652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  <w:r w:rsidRPr="004C185C">
        <w:rPr>
          <w:rFonts w:ascii="Arial" w:hAnsi="Arial" w:cs="Arial"/>
        </w:rPr>
        <w:t>w postępowaniu o udzielenie zamówienia publicznego, prowadzonym w trybie podstawowym bez negocjacji pn.</w:t>
      </w:r>
      <w:r w:rsidR="00524FA1">
        <w:rPr>
          <w:rFonts w:ascii="Arial" w:hAnsi="Arial" w:cs="Arial"/>
        </w:rPr>
        <w:t xml:space="preserve"> </w:t>
      </w:r>
      <w:r w:rsidR="00C61652" w:rsidRPr="00C61652">
        <w:rPr>
          <w:rFonts w:ascii="Arial" w:hAnsi="Arial" w:cs="Arial"/>
          <w:i/>
          <w:iCs/>
        </w:rPr>
        <w:t>Dostawa wyposażenia i materiałów higienicznych do Dziennego Domu Pomocy w Gminie Niedrzwica Duża</w:t>
      </w:r>
      <w:r w:rsidR="00C61652">
        <w:rPr>
          <w:rFonts w:ascii="Arial" w:hAnsi="Arial" w:cs="Arial"/>
          <w:i/>
          <w:iCs/>
        </w:rPr>
        <w:t xml:space="preserve"> - </w:t>
      </w:r>
      <w:r w:rsidR="00C61652" w:rsidRPr="00C61652">
        <w:rPr>
          <w:rFonts w:ascii="Arial" w:hAnsi="Arial" w:cs="Arial"/>
          <w:i/>
          <w:iCs/>
          <w:u w:val="single"/>
        </w:rPr>
        <w:t>część nr 2 zamówienia – Dostawa wyposażenia biurowego, multimedialnego i wyposażenia sal do Dziennego Domu Pomocy w Gminie Niedrzwica Duża</w:t>
      </w:r>
    </w:p>
    <w:p w14:paraId="4F3D4737" w14:textId="77777777" w:rsidR="00687E7B" w:rsidRDefault="00687E7B" w:rsidP="00C61652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</w:p>
    <w:tbl>
      <w:tblPr>
        <w:tblW w:w="153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1216"/>
        <w:gridCol w:w="851"/>
        <w:gridCol w:w="1842"/>
        <w:gridCol w:w="9274"/>
        <w:gridCol w:w="1418"/>
      </w:tblGrid>
      <w:tr w:rsidR="00687E7B" w:rsidRPr="0005388D" w14:paraId="179329AF" w14:textId="77777777" w:rsidTr="00B04691">
        <w:tc>
          <w:tcPr>
            <w:tcW w:w="769" w:type="dxa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9F2C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121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44FB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Jednostka miary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387B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91ABD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Nazwa wyposażenia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3C083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D6B88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19A5">
              <w:rPr>
                <w:rFonts w:ascii="Arial" w:hAnsi="Arial" w:cs="Arial"/>
                <w:b/>
                <w:bCs/>
                <w:color w:val="000000"/>
              </w:rPr>
              <w:t>Montaż</w:t>
            </w:r>
          </w:p>
        </w:tc>
      </w:tr>
      <w:tr w:rsidR="00687E7B" w:rsidRPr="00E519A5" w14:paraId="5FC744EE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72B65" w14:textId="144C89DA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88BB8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4FD5D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8CBCC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Biurko komputerowe + fotel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F4A6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meble biurowe obejmujące biurko komputerowe oraz fotel biurowy ergonomiczny,</w:t>
            </w:r>
          </w:p>
          <w:p w14:paraId="78F6C7A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produkty fabrycznie nowe, nieużywane, wolne od wad,</w:t>
            </w:r>
          </w:p>
          <w:p w14:paraId="2E5566B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 (dla obu elementów zestawu),</w:t>
            </w:r>
          </w:p>
          <w:p w14:paraId="1D537F9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7525AE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1D775A9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06DA3B0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biurko komputerowe o stabilnej konstrukcji metalowej lub równoważnej,</w:t>
            </w:r>
          </w:p>
          <w:p w14:paraId="7D183B6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blat wykonany z płyty meblowej, MDF, laminowanej lub materiału równoważnego, kolor klon lub beż,</w:t>
            </w:r>
          </w:p>
          <w:p w14:paraId="25AC153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zapewniająca stabilność podczas pracy z komputerem i urządzeniami biurowymi,</w:t>
            </w:r>
          </w:p>
          <w:p w14:paraId="55B7CD2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powierzchnia blatu umożliwiająca swobodną pracę (min. ok. 110 × 60 cm lub większa) </w:t>
            </w:r>
          </w:p>
          <w:p w14:paraId="074645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inne wymiary zapewniające funkcjonalność stanowiska pracy,</w:t>
            </w:r>
          </w:p>
          <w:p w14:paraId="2DD2308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biurko stałe lub z regulacją wysokości (manualną lub elektryczną),</w:t>
            </w:r>
          </w:p>
          <w:p w14:paraId="739C538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umożliwiająca ergonomiczne ustawienie stanowiska pracy,</w:t>
            </w:r>
          </w:p>
          <w:p w14:paraId="4F3C590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nośność dostosowana do standardowego użytkowania biurowego (komputer, monitor, akcesoria),</w:t>
            </w:r>
          </w:p>
          <w:p w14:paraId="592F267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fotel biurowy obrotowy, ergonomiczny,</w:t>
            </w:r>
          </w:p>
          <w:p w14:paraId="00E2CE4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podstawa jezdna (kółka),</w:t>
            </w:r>
          </w:p>
          <w:p w14:paraId="180FBAE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regulowane elementy zapewniające ergonomiczne dopasowanie do użytkownika,</w:t>
            </w:r>
          </w:p>
          <w:p w14:paraId="2E83071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regulacja wysokości siedziska,</w:t>
            </w:r>
          </w:p>
          <w:p w14:paraId="73B3DF6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regulacja kąta oparcia lub mechanizm synchroniczny,</w:t>
            </w:r>
          </w:p>
          <w:p w14:paraId="568E2CA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regulowane podłokietniki (min. wysokość lub wielopozycyjne),</w:t>
            </w:r>
          </w:p>
          <w:p w14:paraId="2754B83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regulowane podparcie lędźwiowe (mechaniczne lub elastyczne),</w:t>
            </w:r>
          </w:p>
          <w:p w14:paraId="782B3DB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dopuszczalne obciążenie min. 100 kg,</w:t>
            </w:r>
          </w:p>
          <w:p w14:paraId="2DEB705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tapicerka: tkanina, siatka lub materiał równoważny zapewniający wentylację,</w:t>
            </w:r>
          </w:p>
          <w:p w14:paraId="3C42ACB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stabilna i odporna na intensywne użytkowanie.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92898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687E7B" w:rsidRPr="00E519A5" w14:paraId="74286280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C4602" w14:textId="57512C83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6BBFA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64C66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DB215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Komputer stacjonarny lub laptop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59EF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laptop do pracy biurowej,</w:t>
            </w:r>
          </w:p>
          <w:p w14:paraId="7DE0C45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 fabrycznie nowe, nieużywane, wolne od wad,</w:t>
            </w:r>
          </w:p>
          <w:p w14:paraId="32DA4B6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7B8B6EA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F2009E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7B27CC1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40CD4F8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dostarczenie przewodu zasilającego i zasilacza,</w:t>
            </w:r>
          </w:p>
          <w:p w14:paraId="1F71628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wprowadzone do obrotu na terenie UE,</w:t>
            </w:r>
          </w:p>
          <w:p w14:paraId="5BDDEFD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6C4715A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7E16558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niezbędnych akcesoriów do uruchomienia urządzenia,</w:t>
            </w:r>
          </w:p>
          <w:p w14:paraId="39DBD5D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procesor wielordzeniowy,</w:t>
            </w:r>
          </w:p>
          <w:p w14:paraId="41A6683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minimum 8 wątków logicznych,</w:t>
            </w:r>
          </w:p>
          <w:p w14:paraId="27F84BF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taktowanie bazowe min. ok. 2,0 GHz lub równoważne,</w:t>
            </w:r>
          </w:p>
          <w:p w14:paraId="7B87EC1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wydajność umożliwiająca jednoczesną pracę wielu aplikacji biurowych i internetowych,</w:t>
            </w:r>
          </w:p>
          <w:p w14:paraId="287A387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pamięć RAM: min. 16 GB,</w:t>
            </w:r>
          </w:p>
          <w:p w14:paraId="73D58AA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rozbudowy lub równoważna funkcjonalność,</w:t>
            </w:r>
          </w:p>
          <w:p w14:paraId="6234AC1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dysk SSD o pojemności min. 512 GB,</w:t>
            </w:r>
          </w:p>
          <w:p w14:paraId="19BBBC2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interfejs NVMe lub równoważny,</w:t>
            </w:r>
          </w:p>
          <w:p w14:paraId="522E52C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przekątna ekranu: min. 15”  maks.16”,</w:t>
            </w:r>
          </w:p>
          <w:p w14:paraId="5629722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min. Full HD (1920 × 1080) lub równoważna,</w:t>
            </w:r>
          </w:p>
          <w:p w14:paraId="0F0C48C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matowa lub antyrefleksyjna powłoka ekranu,</w:t>
            </w:r>
          </w:p>
          <w:p w14:paraId="655116F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technologia IPS lub równoważna,</w:t>
            </w:r>
          </w:p>
          <w:p w14:paraId="72EAFAA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zintegrowany lub dedykowany układ graficzny umożliwiający obsługę aplikacji biurowych, multimediów i wideokonferencji,</w:t>
            </w:r>
          </w:p>
          <w:p w14:paraId="3B9F2C0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sieci bezprzewodowej Wi-Fi,</w:t>
            </w:r>
          </w:p>
          <w:p w14:paraId="6469653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moduł Bluetooth,</w:t>
            </w:r>
          </w:p>
          <w:p w14:paraId="3A5C797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sieciowa LAN lub możliwość podłączenia poprzez adapter,</w:t>
            </w:r>
          </w:p>
          <w:p w14:paraId="08ACDAE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min.: 2 porty USB, 1 port USB-C lub równoważny, 1 wyjście HDMI lub równoważne,</w:t>
            </w:r>
          </w:p>
          <w:p w14:paraId="6A57398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złącze audio, dopuszcza się zastosowanie stacji dokującej lub adapterów,</w:t>
            </w:r>
          </w:p>
          <w:p w14:paraId="2F4770F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wbudowana kamera internetowa,</w:t>
            </w:r>
          </w:p>
          <w:p w14:paraId="62C5D46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wbudowany mikrofon,</w:t>
            </w:r>
          </w:p>
          <w:p w14:paraId="5A71517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wbudowane głośniki,</w:t>
            </w:r>
          </w:p>
          <w:p w14:paraId="4850612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prowadzenia wideokonferencji,</w:t>
            </w:r>
          </w:p>
          <w:p w14:paraId="4EAD1F1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klawiatura QWERTY w układzie polskim programisty lub równoważnym,</w:t>
            </w:r>
          </w:p>
          <w:p w14:paraId="628DA49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touchpad,</w:t>
            </w:r>
          </w:p>
          <w:p w14:paraId="6EF037C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klawiaturę podświetlaną,</w:t>
            </w:r>
          </w:p>
          <w:p w14:paraId="1097CD7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akumulator umożliwiający mobilną pracę urządzenia,</w:t>
            </w:r>
          </w:p>
          <w:p w14:paraId="2AB22CD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zasilacz sieciowy w komplecie,</w:t>
            </w:r>
          </w:p>
          <w:p w14:paraId="107003F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możliwość ładowania zgodnie z rozwiązaniem producenta,</w:t>
            </w:r>
          </w:p>
          <w:p w14:paraId="3453C6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zainstalowany system operacyjny umożliwiający:</w:t>
            </w:r>
          </w:p>
          <w:p w14:paraId="0CE020EF" w14:textId="77777777" w:rsidR="00687E7B" w:rsidRPr="00E519A5" w:rsidRDefault="00687E7B" w:rsidP="00687E7B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pracę w środowisku biurowym,</w:t>
            </w:r>
          </w:p>
          <w:p w14:paraId="0D5C1B03" w14:textId="77777777" w:rsidR="00687E7B" w:rsidRPr="00E519A5" w:rsidRDefault="00687E7B" w:rsidP="00687E7B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obsługę aplikacji internetowych,</w:t>
            </w:r>
          </w:p>
          <w:p w14:paraId="2184FFAF" w14:textId="77777777" w:rsidR="00687E7B" w:rsidRPr="00E519A5" w:rsidRDefault="00687E7B" w:rsidP="00687E7B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współpracę z siecią lokalną,</w:t>
            </w:r>
          </w:p>
          <w:p w14:paraId="06519BE4" w14:textId="77777777" w:rsidR="00687E7B" w:rsidRPr="00E519A5" w:rsidRDefault="00687E7B" w:rsidP="00687E7B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instalację standardowego oprogramowania użytkowego,</w:t>
            </w:r>
          </w:p>
          <w:p w14:paraId="03D63FF7" w14:textId="77777777" w:rsidR="00687E7B" w:rsidRPr="00E519A5" w:rsidRDefault="00687E7B" w:rsidP="00687E7B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dopuszcza się system równoważny pod względem funkcjonalnym,</w:t>
            </w:r>
          </w:p>
          <w:p w14:paraId="4D609AC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sztucznego, aluminium lub materiału równoważnego,</w:t>
            </w:r>
          </w:p>
          <w:p w14:paraId="0E1FB3E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przystosowana do pracy biurowej i mobilnej,</w:t>
            </w:r>
          </w:p>
          <w:p w14:paraId="7145109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masa urządzenia: maks. 2,5 kg,</w:t>
            </w:r>
          </w:p>
          <w:p w14:paraId="019B284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zabezpieczenia hasłem użytkownika,</w:t>
            </w:r>
          </w:p>
          <w:p w14:paraId="386441E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obsługa szyfrowania danych lub równoważna funkcjonalność,</w:t>
            </w:r>
          </w:p>
          <w:p w14:paraId="7941BB5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czytnik linii papilarnych lub moduł TPM.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C341E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5573F3BC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7AF27" w14:textId="60257FE5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73F5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4B939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2C5C1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Drukarka laserowa z funkcją skanowania – urządzenie wielofunkcyjne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9554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wielofunkcyjne przeznaczone do drukowania, skanowania, kopiowania dokumentów,</w:t>
            </w:r>
          </w:p>
          <w:p w14:paraId="3D6A632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356ADCD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dopuszczone do obrotu na terenie UE,</w:t>
            </w:r>
          </w:p>
          <w:p w14:paraId="5FA7A9E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3E2DF5C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043AE4F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626E42A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B00BF1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 lub elektroniczna,</w:t>
            </w:r>
          </w:p>
          <w:p w14:paraId="26B0945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materiałów eksploatacyjnych umożliwiających uruchomienie urządzenia,</w:t>
            </w:r>
          </w:p>
          <w:p w14:paraId="5F37175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przewody zasilające i komunikacyjne niezbędne do pracy urządzenia,</w:t>
            </w:r>
          </w:p>
          <w:p w14:paraId="5F87EAC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funkcje urządzenia (drukowanie, kopiowanie, skanowanie, możliwość pracy sieciowej),</w:t>
            </w:r>
          </w:p>
          <w:p w14:paraId="7C46C3A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technologia laserowa lub równoważna,</w:t>
            </w:r>
          </w:p>
          <w:p w14:paraId="41CC1AE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druk kolorowy,</w:t>
            </w:r>
          </w:p>
          <w:p w14:paraId="4E31164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przystosowane do intensywnej pracy biurowej,</w:t>
            </w:r>
          </w:p>
          <w:p w14:paraId="4C2FFC5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obsługa formatu: A4,</w:t>
            </w:r>
          </w:p>
          <w:p w14:paraId="67F0033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dopuszczalnie A3 lub równoważny zakres formatów,</w:t>
            </w:r>
          </w:p>
          <w:p w14:paraId="7DB974D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podajnik papieru o pojemności min. ok. 250 arkuszy,</w:t>
            </w:r>
          </w:p>
          <w:p w14:paraId="4EC3ED4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automatyczny podajnik dokumentów (ADF) lub równoważny,</w:t>
            </w:r>
          </w:p>
          <w:p w14:paraId="4D72141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druku dwustronnego (dupleks) automatycznego lub równoważnego,</w:t>
            </w:r>
          </w:p>
          <w:p w14:paraId="2C7A37D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prędkość druku: min. ok. 20 stron/minutę dla A4 lub równoważna,</w:t>
            </w:r>
          </w:p>
          <w:p w14:paraId="67BBDE8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druku min. 1200 × 1200 dpi lub równoważna,</w:t>
            </w:r>
          </w:p>
          <w:p w14:paraId="2D54FB8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czas wydruku pierwszej strony dostosowany do pracy biurowej,</w:t>
            </w:r>
          </w:p>
          <w:p w14:paraId="3042F22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skaner płaski lub równoważny,</w:t>
            </w:r>
          </w:p>
          <w:p w14:paraId="135119F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skanowania dokumentów do: PDF, JPG, TIFF lub równoważnych formatów,</w:t>
            </w:r>
          </w:p>
          <w:p w14:paraId="295DD1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skanowania min. 600 × 600 dpi lub równoważna,</w:t>
            </w:r>
          </w:p>
          <w:p w14:paraId="0F27D6A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skanowania do: komputera, pamięci USB, sieci lokalnej, poczty elektronicznej lub równoważnych lokalizacji,</w:t>
            </w:r>
          </w:p>
          <w:p w14:paraId="06627C7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kopiowania jednostronnego i dwustronnego,</w:t>
            </w:r>
          </w:p>
          <w:p w14:paraId="0B4EAD9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funkcja zmniejszania i powiększania dokumentów,</w:t>
            </w:r>
          </w:p>
          <w:p w14:paraId="6467309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wykonania wielu kopii jednego dokumentu,</w:t>
            </w:r>
          </w:p>
          <w:p w14:paraId="65BFA81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interfejs USB,</w:t>
            </w:r>
          </w:p>
          <w:p w14:paraId="04A0134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interfejs sieciowy Ethernet lub równoważny,</w:t>
            </w:r>
          </w:p>
          <w:p w14:paraId="0C1183D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Wi-Fi lub równoważne rozwiązania bezprzewodowe,</w:t>
            </w:r>
          </w:p>
          <w:p w14:paraId="16FB5CD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współpracy z typowymi systemami operacyjnymi,</w:t>
            </w:r>
          </w:p>
          <w:p w14:paraId="4424A0F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panel sterowania umożliwiający obsługę podstawowych funkcji urządzenia,</w:t>
            </w:r>
          </w:p>
          <w:p w14:paraId="4C409BF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się: ekran dotykowy, ekran LCD, panel przyciskowy lub równoważny,</w:t>
            </w:r>
          </w:p>
          <w:p w14:paraId="65AC4A5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wyposażone w komplet materiałów eksploatacyjnych umożliwiających rozpoczęcie pracy,</w:t>
            </w:r>
          </w:p>
          <w:p w14:paraId="1DABDB5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dostępność materiałów eksploatacyjnych na rynku polskim,</w:t>
            </w:r>
          </w:p>
          <w:p w14:paraId="650B8C1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stosowanie materiałów oryginalnych lub równoważnych zgodnie z wymaganiami producenta urządzenia,</w:t>
            </w:r>
          </w:p>
          <w:p w14:paraId="070A8AF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przeznaczone do regularnej pracy biurowej,</w:t>
            </w:r>
          </w:p>
          <w:p w14:paraId="3A816D6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rekomendowane miesięczne obciążenie dostosowane do pracy w jednostce administracyjnej lub placówce usługowej,</w:t>
            </w:r>
          </w:p>
          <w:p w14:paraId="124E320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5CE1FFD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niski poziom hałasu lub równoważna kultura pracy,</w:t>
            </w:r>
          </w:p>
          <w:p w14:paraId="65200DD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ograniczenia dostępu do funkcji urządzenia lub równoważna funkcjonalność,</w:t>
            </w:r>
          </w:p>
          <w:p w14:paraId="19C059F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0348E0B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kompletne i gotowe do użytkowania,</w:t>
            </w:r>
          </w:p>
          <w:p w14:paraId="1DE1302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wniesienie urządzenia do wskazanego pomieszczenia,</w:t>
            </w:r>
          </w:p>
          <w:p w14:paraId="6301556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urządzenia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676AF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1D566966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A5D2B" w14:textId="19A85A06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52DB7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778F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820AD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Szafa aktowa zamykana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A666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szafa aktowa do przechowywania dokumentacji,</w:t>
            </w:r>
          </w:p>
          <w:p w14:paraId="03E6C02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produkty fabrycznie nowe, nieużywane, wolne od wad,</w:t>
            </w:r>
          </w:p>
          <w:p w14:paraId="4665758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3D597C3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CFF96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644D3A5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01C30ED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szafa aktowa wykonana z metalu (np. blacha stalowa malowana proszkowo) lub materiału równoważnego pod względem trwałości,</w:t>
            </w:r>
          </w:p>
          <w:p w14:paraId="331C362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konstrukcja stabilna, przystosowana do użytkowania biurowego, powierzchnia odporna na zarysowania i łatwa do utrzymania w czystości,</w:t>
            </w:r>
          </w:p>
          <w:p w14:paraId="5C5641E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drzwi skrzydłowe (jedno- lub dwuskrzydłowe) lub równoważne rozwiązanie,</w:t>
            </w:r>
          </w:p>
          <w:p w14:paraId="742BDDB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zamek zabezpieczający dostęp (np. zamek kluczowy),</w:t>
            </w:r>
          </w:p>
          <w:p w14:paraId="51E58D4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minimum 2 klucze w zestawie,</w:t>
            </w:r>
          </w:p>
          <w:p w14:paraId="6E6A71F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minimum 3 półki (lub równoważna przestrzeń użytkowa),</w:t>
            </w:r>
          </w:p>
          <w:p w14:paraId="04A2733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półki przystosowane do przechowywania dokumentów w formacie A4,</w:t>
            </w:r>
          </w:p>
          <w:p w14:paraId="672AA2E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półki regulowane lub stałe,</w:t>
            </w:r>
          </w:p>
          <w:p w14:paraId="69B7576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nośność półek dostosowana do przechowywania dokumentów biurowych,</w:t>
            </w:r>
          </w:p>
          <w:p w14:paraId="39A1A13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wysokość: umożliwiająca przechowywanie dokumentów (ok. 100–185 cm lub równoważna),</w:t>
            </w:r>
          </w:p>
          <w:p w14:paraId="08B3037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szerokość: ok. 60–90 cm lub równoważna,</w:t>
            </w:r>
          </w:p>
          <w:p w14:paraId="5699AEF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głębokość: min. ok. 35–45 cm lub równoważna,</w:t>
            </w:r>
          </w:p>
          <w:p w14:paraId="60D9604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przeznaczenie do przechowywania segregatorów i dokumentów,</w:t>
            </w:r>
          </w:p>
          <w:p w14:paraId="0E4EEF3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uporządkowania dokumentacji,</w:t>
            </w:r>
          </w:p>
          <w:p w14:paraId="053AE02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ergonomiczny dostęp do zawartości,</w:t>
            </w:r>
          </w:p>
          <w:p w14:paraId="3EB5F83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zapewniająca stabilność (także przy pełnym obciążeniu),</w:t>
            </w:r>
          </w:p>
          <w:p w14:paraId="6600D4E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brak ostrych krawędzi stwarzających zagrożenie dla użytkownika,</w:t>
            </w:r>
          </w:p>
          <w:p w14:paraId="48F3E00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przed przypadkowym otwarciem drzwi.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75FE3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0B4BCCE2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F53DE" w14:textId="13B72234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14B7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993BC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57C45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Telefon komórkowy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D4F5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telefon komórkowy typu smartfon,</w:t>
            </w:r>
          </w:p>
          <w:p w14:paraId="55C9823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2E9548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dopuszczone do obrotu na terenie UE,</w:t>
            </w:r>
          </w:p>
          <w:p w14:paraId="2FF827E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5E1FA51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7F0CDA2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2B1963C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0816AFA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 w języku polskim lub elektroniczna,</w:t>
            </w:r>
          </w:p>
          <w:p w14:paraId="695E518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akcesoriów umożliwiających użytkowanie urządzenia,</w:t>
            </w:r>
          </w:p>
          <w:p w14:paraId="626A34B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przekątna ekranu: min. 6,0” i maks. 6,8”,</w:t>
            </w:r>
          </w:p>
          <w:p w14:paraId="1F74D1F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min. Full HD lub równoważna,</w:t>
            </w:r>
          </w:p>
          <w:p w14:paraId="5FA855E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ekran dotykowy,</w:t>
            </w:r>
          </w:p>
          <w:p w14:paraId="57F5A42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technologia IPS, OLED, AMOLED lub równoważna,</w:t>
            </w:r>
          </w:p>
          <w:p w14:paraId="05A7C02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szkło ochronne lub równoważne zabezpieczenie ekranu,</w:t>
            </w:r>
          </w:p>
          <w:p w14:paraId="0F82F99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procesor wielordzeniowy,</w:t>
            </w:r>
          </w:p>
          <w:p w14:paraId="2EAE383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wydajność umożliwiająca płynną obsługę: aplikacji biurowych, przeglądarki internetowej, komunikatorów, wideokonferencji, aplikacji mobilnych,</w:t>
            </w:r>
          </w:p>
          <w:p w14:paraId="6CAFD42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pamięć RAM: min. 8 GB,</w:t>
            </w:r>
          </w:p>
          <w:p w14:paraId="306A8FC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pamięć wewnętrzna: min. 128 GB,</w:t>
            </w:r>
          </w:p>
          <w:p w14:paraId="031B3E6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dopuszcza się możliwość rozszerzenia pamięci lub rozwiązania chmurowe,</w:t>
            </w:r>
          </w:p>
          <w:p w14:paraId="4736DA1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obsługa: LTE lub równoważnej technologii transmisji danych, Wi-Fi, Bluetooth, GPS lub równoważnego systemu lokalizacji, dopuszcza się obsługę 5G, </w:t>
            </w:r>
          </w:p>
          <w:p w14:paraId="1E58FC2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złącze USB-C lub równoważne,</w:t>
            </w:r>
          </w:p>
          <w:p w14:paraId="56CD0D5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aparat tylny umożliwiający wykonywanie zdjęć dokumentacyjnych dobrej jakości,</w:t>
            </w:r>
          </w:p>
          <w:p w14:paraId="1385F23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aparat przedni umożliwiający prowadzenie wideorozmów,</w:t>
            </w:r>
          </w:p>
          <w:p w14:paraId="14AADF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nagrywania materiałów wideo,</w:t>
            </w:r>
          </w:p>
          <w:p w14:paraId="7A3A293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bateria umożliwiająca całodzienną pracę przy standardowym użytkowaniu,</w:t>
            </w:r>
          </w:p>
          <w:p w14:paraId="244B11F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pojemność akumulatora min. ok. 4000 mAh lub równoważna,</w:t>
            </w:r>
          </w:p>
          <w:p w14:paraId="6EFE2B5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ładowania przewodowego,</w:t>
            </w:r>
          </w:p>
          <w:p w14:paraId="27D1A24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szybkie ładowanie lub ładowanie bezprzewodowe,</w:t>
            </w:r>
          </w:p>
          <w:p w14:paraId="304BCA2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zainstalowany system operacyjny umożliwiający: obsługę aplikacji mobilnych, dostęp do sklepu z aplikacjami, aktualizacje zabezpieczeń, konfigurację kont pocztowych i komunikacyjnych,</w:t>
            </w:r>
          </w:p>
          <w:p w14:paraId="6695ED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system w polskiej wersji językowej lub z możliwością jej ustawienia,</w:t>
            </w:r>
          </w:p>
          <w:p w14:paraId="20D4FE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zabezpieczenia urządzenia: kodem PIN, hasłem, odciskiem palca, rozpoznawaniem twarzy lub równoważnym rozwiązaniem,</w:t>
            </w:r>
          </w:p>
          <w:p w14:paraId="2621379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sztucznego, aluminium lub materiałów równoważnych,</w:t>
            </w:r>
          </w:p>
          <w:p w14:paraId="635E83C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przystosowana do codziennego użytkowania mobilnego,</w:t>
            </w:r>
          </w:p>
          <w:p w14:paraId="3BF2670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masa urządzenia maks. ok. 250 g,</w:t>
            </w:r>
          </w:p>
          <w:p w14:paraId="5D67231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przewód do ładowania,</w:t>
            </w:r>
          </w:p>
          <w:p w14:paraId="58B97E3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ładowarka lub możliwość ładowania zgodnie z aktualnym standardem producenta,</w:t>
            </w:r>
          </w:p>
          <w:p w14:paraId="5F2B2C6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klucz do tacki SIM – jeśli dotyczy,</w:t>
            </w:r>
          </w:p>
          <w:p w14:paraId="1652C53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użytkowania,</w:t>
            </w:r>
          </w:p>
          <w:p w14:paraId="006443A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prowadzenia rozmów głośnomówiących,</w:t>
            </w:r>
          </w:p>
          <w:p w14:paraId="2184C08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instalacji aplikacji komunikacyjnych i biurowych,</w:t>
            </w:r>
          </w:p>
          <w:p w14:paraId="7CDBBB5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obsługa wiadomości SMS/MMS oraz poczty elektronicznej,</w:t>
            </w:r>
          </w:p>
          <w:p w14:paraId="14AFB45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synchronizacji danych z komputerem lub usługami chmurowymi,</w:t>
            </w:r>
          </w:p>
          <w:p w14:paraId="33A6CB5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0D2CE7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kompletne i gotowe do użytkowania,</w:t>
            </w:r>
          </w:p>
          <w:p w14:paraId="5247CEF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opakowanie zabezpieczające na czas transportu,</w:t>
            </w:r>
          </w:p>
          <w:p w14:paraId="27DB15B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wolne od blokad operatorskich (SIM-lock).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C2A3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695E8626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DC109" w14:textId="08D3E372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36C5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0C317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90FA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Telewizor 65 cali z funkcją smart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9C89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nowy telewizor z funkcją smart TV,</w:t>
            </w:r>
          </w:p>
          <w:p w14:paraId="76F123A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1BF236A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dopuszczone do obrotu na terenie UE,</w:t>
            </w:r>
          </w:p>
          <w:p w14:paraId="3627954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2796EB9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63D899B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 producenta: 24 miesiące,</w:t>
            </w:r>
          </w:p>
          <w:p w14:paraId="078D81C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dostawa do siedziby Zamawiającego,</w:t>
            </w:r>
          </w:p>
          <w:p w14:paraId="5AB8A5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 w języku polskim lub elektroniczna,</w:t>
            </w:r>
          </w:p>
          <w:p w14:paraId="789EFE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akcesoriów niezbędnych do użytkowania urządzenia,</w:t>
            </w:r>
          </w:p>
          <w:p w14:paraId="06A631E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przekątna ekranu: min. 65”,</w:t>
            </w:r>
          </w:p>
          <w:p w14:paraId="30D504C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min. 4K UHD (3840 × 2160) lub równoważna,</w:t>
            </w:r>
          </w:p>
          <w:p w14:paraId="7724C69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ekran płaski,</w:t>
            </w:r>
          </w:p>
          <w:p w14:paraId="58E3849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technologia LED, QLED, Mini LED lub równoważna,</w:t>
            </w:r>
          </w:p>
          <w:p w14:paraId="2B61964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częstotliwość odświeżania min. 50/60 Hz lub równoważna,</w:t>
            </w:r>
          </w:p>
          <w:p w14:paraId="59CFE9D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wbudowany system Smart TV umożliwiający: korzystanie z aplikacji internetowych, odtwarzanie materiałów VOD, połączenie z siecią Wi-Fi, aktualizację oprogramowania,</w:t>
            </w:r>
          </w:p>
          <w:p w14:paraId="184A4C6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instalacji lub korzystania z popularnych aplikacji multimedialnych,</w:t>
            </w:r>
          </w:p>
          <w:p w14:paraId="7561AB7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menu ekranowe dostępne w języku polskim lub możliwość ustawienia języka polskiego,</w:t>
            </w:r>
          </w:p>
          <w:p w14:paraId="3EFCAA5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moduł Wi-Fi,</w:t>
            </w:r>
          </w:p>
          <w:p w14:paraId="7E205E1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Bluetooth lub rozwiązanie równoważne,</w:t>
            </w:r>
          </w:p>
          <w:p w14:paraId="3AC5996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złącze Ethernet (LAN) lub równoważne,</w:t>
            </w:r>
          </w:p>
          <w:p w14:paraId="499BD02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złącza min.: 3 × HDMI lub równoważne, 1 × USB lub równoważne,</w:t>
            </w:r>
          </w:p>
          <w:p w14:paraId="798C3A2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wyjście audio lub rozwiązanie równoważne,</w:t>
            </w:r>
          </w:p>
          <w:p w14:paraId="13A0FFC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podłączenia: komputera, pamięci USB, dekodera, systemu audio lub urządzeń równoważnych,</w:t>
            </w:r>
          </w:p>
          <w:p w14:paraId="2280717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wbudowany tuner cyfrowy umożliwiający odbiór naziemnej telewizji cyfrowej zgodnej z aktualnie obowiązującym standardem w Polsce,</w:t>
            </w:r>
          </w:p>
          <w:p w14:paraId="348EDB9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obsługę DVB-T2/HEVC lub standardów równoważnych,</w:t>
            </w:r>
          </w:p>
          <w:p w14:paraId="678A3FF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wbudowane głośniki stereo lub równoważne,</w:t>
            </w:r>
          </w:p>
          <w:p w14:paraId="3DC59F7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ustawień dźwięku,</w:t>
            </w:r>
          </w:p>
          <w:p w14:paraId="618411F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podłączenia zewnętrznego systemu audio,</w:t>
            </w:r>
          </w:p>
          <w:p w14:paraId="22B21A3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obsługa HDR lub rozwiązania równoważnego poprawiającego jakość obrazu,</w:t>
            </w:r>
          </w:p>
          <w:p w14:paraId="25A519A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parametrów obrazu,</w:t>
            </w:r>
          </w:p>
          <w:p w14:paraId="49D716A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tryby obrazu dostosowane do różnych zastosowań lub równoważne funkcjonalności,</w:t>
            </w:r>
          </w:p>
          <w:p w14:paraId="5B8CFAD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montażu na podstawie lub uchwycie ściennym zgodnym ze standardem VESA lub równoważnym,</w:t>
            </w:r>
          </w:p>
          <w:p w14:paraId="4A7F82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18AB959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sztucznego, metalu lub materiałów równoważnych,</w:t>
            </w:r>
          </w:p>
          <w:p w14:paraId="099790C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pilot zdalnego sterowania,</w:t>
            </w:r>
          </w:p>
          <w:p w14:paraId="169A465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przewód zasilający,</w:t>
            </w:r>
          </w:p>
          <w:p w14:paraId="378835F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podstawy montażowe – jeżeli wymagane do pracy urządzenia,</w:t>
            </w:r>
          </w:p>
          <w:p w14:paraId="7F8C1D5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użytkowania,</w:t>
            </w:r>
          </w:p>
          <w:p w14:paraId="3D4DE1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zabezpieczenia zgodne z wymaganiami producenta,</w:t>
            </w:r>
          </w:p>
          <w:p w14:paraId="6FBDB3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UE dotyczącymi bezpieczeństwa użytkowania,</w:t>
            </w:r>
          </w:p>
          <w:p w14:paraId="5BABD59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6A2E346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urządzenie kompletne i gotowe do użytkowania,</w:t>
            </w:r>
          </w:p>
          <w:p w14:paraId="099D743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urządzenia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0342C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6EF2EC52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D5DE8" w14:textId="421F0AE4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88205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0D382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EE5F6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Wieża audio z funkcją bluetooth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8F00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audio typu wieża lub system stereo,</w:t>
            </w:r>
          </w:p>
          <w:p w14:paraId="71ABFD7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6E28041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dopuszczone do obrotu na terenie UE,</w:t>
            </w:r>
          </w:p>
          <w:p w14:paraId="1032D8B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09B12BB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6CE6E4A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 producenta: 24 miesiące,</w:t>
            </w:r>
          </w:p>
          <w:p w14:paraId="70DE6D9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0206B5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 w języku polskim lub elektroniczna,</w:t>
            </w:r>
          </w:p>
          <w:p w14:paraId="16C1D45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akcesoriów niezbędnych do użytkowania urządzenia,</w:t>
            </w:r>
          </w:p>
          <w:p w14:paraId="24FB3C1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odtwarzanie plików audio,</w:t>
            </w:r>
          </w:p>
          <w:p w14:paraId="553CD9D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bezprzewodowego odtwarzania muzyki poprzez Bluetooth lub rozwiązanie równoważne,</w:t>
            </w:r>
          </w:p>
          <w:p w14:paraId="1A7E737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odtwarzania dźwięku z urządzeń mobilnych,</w:t>
            </w:r>
          </w:p>
          <w:p w14:paraId="001F511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funkcja radia FM lub równoważna,</w:t>
            </w:r>
          </w:p>
          <w:p w14:paraId="4C771BE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moduł Bluetooth,</w:t>
            </w:r>
          </w:p>
          <w:p w14:paraId="10753A8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min. 1 wejście audio AUX lub równoważne,</w:t>
            </w:r>
          </w:p>
          <w:p w14:paraId="7C52AF8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min. 1 port USB umożliwiający odtwarzanie plików audio lub równoważna funkcjonalność,</w:t>
            </w:r>
          </w:p>
          <w:p w14:paraId="0B246BC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odtwarzania plików audio z pamięci USB,</w:t>
            </w:r>
          </w:p>
          <w:p w14:paraId="0F48029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się: odtwarzacz CD, odtwarzanie MP3, obsługę formatów cyfrowych lub rozwiązania równoważne,</w:t>
            </w:r>
          </w:p>
          <w:p w14:paraId="58975AE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wyposażony w głośniki stereo lub równoważne,</w:t>
            </w:r>
          </w:p>
          <w:p w14:paraId="41863A4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moc urządzenia dostosowana do nagłośnienia pomieszczeń użytkowych i świetlicowych,</w:t>
            </w:r>
          </w:p>
          <w:p w14:paraId="5576E67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czysty i wyraźny dźwięk przy standardowym poziomie głośności,</w:t>
            </w:r>
          </w:p>
          <w:p w14:paraId="4D7495A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sterowania z poziomu panelu urządzenia,</w:t>
            </w:r>
          </w:p>
          <w:p w14:paraId="0C9D545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pilot zdalnego sterowania lub rozwiązanie równoważne,</w:t>
            </w:r>
          </w:p>
          <w:p w14:paraId="0AB9B4C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wyświetlacz informacyjny LCD, LED lub równoważny,</w:t>
            </w:r>
          </w:p>
          <w:p w14:paraId="1158CCA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sztucznego, metalu lub materiałów równoważnych,</w:t>
            </w:r>
          </w:p>
          <w:p w14:paraId="16AECE8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 przystosowana do użytkowania wewnętrznego,</w:t>
            </w:r>
          </w:p>
          <w:p w14:paraId="4B36A21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kompaktowe wymiary umożliwiające ustawienie w pomieszczeniach biurowych lub wspólnych,</w:t>
            </w:r>
          </w:p>
          <w:p w14:paraId="09F4D59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zasilanie sieciowe 230 V,</w:t>
            </w:r>
          </w:p>
          <w:p w14:paraId="10B228F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przewód zasilający w komplecie,</w:t>
            </w:r>
          </w:p>
          <w:p w14:paraId="1DDB61C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współpracy ze smartfonami, tabletami i komputerami,</w:t>
            </w:r>
          </w:p>
          <w:p w14:paraId="0442F06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170D627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kompletne i gotowe do użytkowania,</w:t>
            </w:r>
          </w:p>
          <w:p w14:paraId="7787D1F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opakowanie zabezpieczające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EBCEF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687E7B" w:rsidRPr="00E519A5" w14:paraId="119FCCF1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0FB46" w14:textId="3A8F8B15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4A571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BA103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CDC6F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Projektor multimedialny z ekranem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1813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projektor multimedialny z ekranem,</w:t>
            </w:r>
          </w:p>
          <w:p w14:paraId="3265F9D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fabrycznie nowy, nieużywany, wolny od wad,</w:t>
            </w:r>
          </w:p>
          <w:p w14:paraId="0D2D5F3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urządzenia dopuszczone do obrotu na terenie UE,</w:t>
            </w:r>
          </w:p>
          <w:p w14:paraId="20AA220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39E88C6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29605E0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projektor: min. 24 miesiące, ekran: min. 12 miesięcy,</w:t>
            </w:r>
          </w:p>
          <w:p w14:paraId="71034AD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65B0B5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 lub elektroniczna,</w:t>
            </w:r>
          </w:p>
          <w:p w14:paraId="0DCE345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przewodów i akcesoriów niezbędnych do użytkowania,</w:t>
            </w:r>
          </w:p>
          <w:p w14:paraId="3AB9ADA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projektor multimedialny przeznaczony do zastosowań prezentacyjnych i edukacyjnych,</w:t>
            </w:r>
          </w:p>
          <w:p w14:paraId="0047387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technologia LCD, DLP lub równoważna,</w:t>
            </w:r>
          </w:p>
          <w:p w14:paraId="474EA09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projekcji obrazu w formacie panoramicznym,</w:t>
            </w:r>
          </w:p>
          <w:p w14:paraId="2E73E63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rozdzielczość natywna min. Full HD (1920 × 1080) lub równoważna,</w:t>
            </w:r>
          </w:p>
          <w:p w14:paraId="2F53FC5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obsługę wyższych rozdzielczości sygnału wejściowego,</w:t>
            </w:r>
          </w:p>
          <w:p w14:paraId="4405459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jasność min. ok. 3000 ANSI lumenów lub równoważna,</w:t>
            </w:r>
          </w:p>
          <w:p w14:paraId="194B887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kontrast umożliwiający czytelne wyświetlanie treści tekstowych i multimedialnych,</w:t>
            </w:r>
          </w:p>
          <w:p w14:paraId="01BF62E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użytkowania w standardowych warunkach sal konferencyjnych lub świetlicowych,</w:t>
            </w:r>
          </w:p>
          <w:p w14:paraId="2641DC5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wyświetlania obrazu o przekątnej min. ok. 80–120”,</w:t>
            </w:r>
          </w:p>
          <w:p w14:paraId="47AE8D5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wielkości obrazu i ostrości,</w:t>
            </w:r>
          </w:p>
          <w:p w14:paraId="0E71E32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złącza min.: 1 × HDMI lub równoważne, 1 × USB lub równoważne,</w:t>
            </w:r>
          </w:p>
          <w:p w14:paraId="42243C1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wejście audio lub rozwiązanie równoważne,</w:t>
            </w:r>
          </w:p>
          <w:p w14:paraId="0323026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podłączenia: laptopa, komputera, urządzeń multimedialnych, pamięci USB lub urządzeń równoważnych,</w:t>
            </w:r>
          </w:p>
          <w:p w14:paraId="7120B39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wbudowany głośnik lub możliwość podłączenia zewnętrznego systemu audio,</w:t>
            </w:r>
          </w:p>
          <w:p w14:paraId="0E957C5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korekcja geometrii obrazu (keystone) lub rozwiązanie równoważne,</w:t>
            </w:r>
          </w:p>
          <w:p w14:paraId="17D0356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montażu sufitowego lub ustawienia na powierzchni płaskiej,</w:t>
            </w:r>
          </w:p>
          <w:p w14:paraId="299E814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żywotność źródła światła: min. 5 000 godzin w trybie standardowym lub równoważna,</w:t>
            </w:r>
          </w:p>
          <w:p w14:paraId="40D30D4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lampę tradycyjną, LED lub laserową,</w:t>
            </w:r>
          </w:p>
          <w:p w14:paraId="7BB0963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kompaktowa konstrukcja umożliwiająca łatwe przenoszenie,</w:t>
            </w:r>
          </w:p>
          <w:p w14:paraId="407F6B6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masa urządzenia preferowana maks. 5 kg,</w:t>
            </w:r>
          </w:p>
          <w:p w14:paraId="7348743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ekran projekcyjny ścienny, sufitowy lub przenośny,</w:t>
            </w:r>
          </w:p>
          <w:p w14:paraId="3D9FFA8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mechanizm ręczny lub elektryczny,</w:t>
            </w:r>
          </w:p>
          <w:p w14:paraId="3D5A4FD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przekątna ekranu min.  80” maks. 120”,</w:t>
            </w:r>
          </w:p>
          <w:p w14:paraId="4CB5427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format obrazu 16:9, </w:t>
            </w:r>
          </w:p>
          <w:p w14:paraId="60C4CAB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projekcyjna matowa lub równoważna,</w:t>
            </w:r>
          </w:p>
          <w:p w14:paraId="78A2B53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150FB35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montażu ściennego, sufitowego lub użytkowania mobilnego,</w:t>
            </w:r>
          </w:p>
          <w:p w14:paraId="165EC8E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zabezpieczająca powierzchnię projekcyjną podczas przechowywania,</w:t>
            </w:r>
          </w:p>
          <w:p w14:paraId="4D4EDCC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projektor,</w:t>
            </w:r>
          </w:p>
          <w:p w14:paraId="657980D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ekran projekcyjny,</w:t>
            </w:r>
          </w:p>
          <w:p w14:paraId="0151505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pilot zdalnego sterowania – jeżeli wymagany do obsługi,</w:t>
            </w:r>
          </w:p>
          <w:p w14:paraId="2783D9F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przewód zasilający,</w:t>
            </w:r>
          </w:p>
          <w:p w14:paraId="084DDA1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użytkowania,</w:t>
            </w:r>
          </w:p>
          <w:p w14:paraId="2DB3440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5146C40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kompletny i gotowy do użytkowania,</w:t>
            </w:r>
          </w:p>
          <w:p w14:paraId="22DB618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urządzeń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9488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4631A915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5FCFD" w14:textId="2FC852D1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73BA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8ED1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C0FEE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Stół do gier planszowych/kącik integracyjny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BD4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stół przeznaczony do gier planszowych i rekreacyjnych, umożliwiający komfortowe użytkowanie przez kilka osób jednocześnie,</w:t>
            </w:r>
          </w:p>
          <w:p w14:paraId="0441339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 fabrycznie nowy, nieużywany, wolny od wad,</w:t>
            </w:r>
          </w:p>
          <w:p w14:paraId="5463BED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119CA89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41FCF0C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montażu w języku polskim,</w:t>
            </w:r>
          </w:p>
          <w:p w14:paraId="1FAD5A5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5870360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stół o stabilnej konstrukcji, przeznaczony do użytkowania przez min. 2–4 osoby,</w:t>
            </w:r>
          </w:p>
          <w:p w14:paraId="63D512F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blat wykonany z płyty meblowej, MDF, laminatu lub materiału równoważnego,</w:t>
            </w:r>
          </w:p>
          <w:p w14:paraId="0044791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odporna na standardowe użytkowanie rekreacyjne,</w:t>
            </w:r>
          </w:p>
          <w:p w14:paraId="5DE5995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użytkowa umożliwiająca rozgrywkę (min. 100 × 60 cm),</w:t>
            </w:r>
          </w:p>
          <w:p w14:paraId="4C390E8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wysokość stołu dostosowana do użytkowania przy siedzeniu (min. 70 cm),</w:t>
            </w:r>
          </w:p>
          <w:p w14:paraId="43EF2A6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blatu umożliwiająca wygodne rozłożenie plansz i elementów gier,</w:t>
            </w:r>
          </w:p>
          <w:p w14:paraId="493BB28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stabilność podczas użytkowania (bez chwiania się),</w:t>
            </w:r>
          </w:p>
          <w:p w14:paraId="123D96F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dopuszcza się:</w:t>
            </w:r>
          </w:p>
          <w:p w14:paraId="5FD5C0C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stoły stałe,</w:t>
            </w:r>
          </w:p>
          <w:p w14:paraId="265232F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stoły składane,</w:t>
            </w:r>
          </w:p>
          <w:p w14:paraId="3A7B0EC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stoły wielofunkcyjne (np. do gier i pracy),</w:t>
            </w:r>
          </w:p>
          <w:p w14:paraId="1DF3576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odporna na zarysowania i łatwa do czyszczenia,</w:t>
            </w:r>
          </w:p>
          <w:p w14:paraId="1B6C626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krawędzie zabezpieczone (np. obrzeże ABS lub równoważne),</w:t>
            </w:r>
          </w:p>
          <w:p w14:paraId="280809C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elementy konstrukcyjne (np. nogi) wykonane z metalu, drewna lub materiałów równoważnych,</w:t>
            </w:r>
          </w:p>
          <w:p w14:paraId="576BAA2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brak ostrych krawędzi stwarzających zagrożenie dla użytkowników,</w:t>
            </w:r>
          </w:p>
          <w:p w14:paraId="586C517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stabilne podparcie (np. 4 nogi lub konstrukcja równoważna),</w:t>
            </w:r>
          </w:p>
          <w:p w14:paraId="4E7F441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składania i przechowywania,</w:t>
            </w:r>
          </w:p>
          <w:p w14:paraId="0364D14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antypoślizgowe stopki.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C270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687E7B" w:rsidRPr="00E519A5" w14:paraId="1E34F7FA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0624B" w14:textId="77E2C0AF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7C50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E0856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2BBF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Zestaw do terapii zajęciowej (plastyka, manualne)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0A0D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materiałów i narzędzi do terapii zajęciowej o charakterze plastycznym i manualnym, przeznaczony do pracy indywidualnej i grupowej (np. w placówkach opiekuńczych, edukacyjnych lub terapeutycznych),</w:t>
            </w:r>
          </w:p>
          <w:p w14:paraId="1737D40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Zestaw powinien umożliwiać realizację zajęć:</w:t>
            </w:r>
          </w:p>
          <w:p w14:paraId="53CD6AD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plastycznych (rysowanie, malowanie),</w:t>
            </w:r>
          </w:p>
          <w:p w14:paraId="0A891F6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manualnych (wycinanie, klejenie, modelowanie),</w:t>
            </w:r>
          </w:p>
          <w:p w14:paraId="4985EB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kreatywnych i terapeutycznych (np. ćwiczenie motoryki małej),</w:t>
            </w:r>
          </w:p>
          <w:p w14:paraId="31B8266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A638A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Zestaw powinien zawierać co najmniej:</w:t>
            </w:r>
          </w:p>
          <w:p w14:paraId="03D916F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papier (np. bloki rysunkowe, techniczne),</w:t>
            </w:r>
          </w:p>
          <w:p w14:paraId="3A5304E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materiały do kolorowania (np. kredki, flamastry, farby),</w:t>
            </w:r>
          </w:p>
          <w:p w14:paraId="1DF105D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materiały do malowania (np. farby plakatowe, akwarelowe),</w:t>
            </w:r>
          </w:p>
          <w:p w14:paraId="42791E5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materiały do modelowania (np. plastelina, masa plastyczna),</w:t>
            </w:r>
          </w:p>
          <w:p w14:paraId="3B8D82F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elementy dekoracyjne (np. papier kolorowy, bibuła, filc),</w:t>
            </w:r>
          </w:p>
          <w:p w14:paraId="3EE505C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materiały do tworzenia prac przestrzennych,</w:t>
            </w:r>
          </w:p>
          <w:p w14:paraId="731BA64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nożyczki (dostosowane do użytkowników),</w:t>
            </w:r>
          </w:p>
          <w:p w14:paraId="06C66C0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kleje (np. w sztyfcie, płynne),</w:t>
            </w:r>
          </w:p>
          <w:p w14:paraId="052AFC9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pędzle (różne rozmiary),</w:t>
            </w:r>
          </w:p>
          <w:p w14:paraId="5D2A1C7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przybory pomocnicze (np. ołówki, temperówki, gumki),</w:t>
            </w:r>
          </w:p>
          <w:p w14:paraId="33926CE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pojemnik, pudełko lub walizka do przechowywania materiałów lub rozwiązanie równoważne,</w:t>
            </w:r>
          </w:p>
          <w:p w14:paraId="1369915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uporządkowania elementów zestawu,</w:t>
            </w:r>
          </w:p>
          <w:p w14:paraId="53F8CCB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zestaw umożliwiający pracę dla min. kilku użytkowników jednocześnie, </w:t>
            </w:r>
          </w:p>
          <w:p w14:paraId="0AD308E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ilość materiałów dostosowana do wielokrotnego wykorzystania,</w:t>
            </w:r>
          </w:p>
          <w:p w14:paraId="5D08B5F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materiały trwałe i odporne na standardowe użytkowanie,</w:t>
            </w:r>
          </w:p>
          <w:p w14:paraId="3239CC3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brak elementów niebezpiecznych (ostre krawędzie, toksyczne substancje),</w:t>
            </w:r>
          </w:p>
          <w:p w14:paraId="6E5BA9F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dostosowanie do pracy manualnej i rozwijania motoryki małej,</w:t>
            </w:r>
          </w:p>
          <w:p w14:paraId="4D93BEE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stosowania przez osoby o ograniczonej sprawności manualnej (np. łatwość chwytu narzędzi),</w:t>
            </w:r>
          </w:p>
          <w:p w14:paraId="3810301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uniwersalność zastosowania (różne poziomy sprawności użytkowników).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1995A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2C21C62B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9E2F8" w14:textId="066FFF92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54A4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FDF02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B3FA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Szafki i regały na materiały aktywizacyjne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66B5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szafka lub regał przeznaczony do przechowywania materiałów aktywizacyjnych (np. plastycznych, terapeutycznych, edukacyjnych) w pomieszczeniach użytkowych,</w:t>
            </w:r>
          </w:p>
          <w:p w14:paraId="7B51024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 fabrycznie nowy, nieużywany, wolny od wad,</w:t>
            </w:r>
          </w:p>
          <w:p w14:paraId="6DD172F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1734AD2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5AE44E6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montażu w języku polskim,</w:t>
            </w:r>
          </w:p>
          <w:p w14:paraId="03A14C1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5DF1EE4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szafka lub regał wolnostojący,</w:t>
            </w:r>
          </w:p>
          <w:p w14:paraId="254F937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stabilna, przeznaczona do przechowywania materiałów,</w:t>
            </w:r>
          </w:p>
          <w:p w14:paraId="78D8ABA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wykonanie z płyty meblowej lub materiałów równoważnych,</w:t>
            </w:r>
          </w:p>
          <w:p w14:paraId="2B3EB9D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odporna na standardowe użytkowanie oraz łatwa do utrzymania w czystości,</w:t>
            </w:r>
          </w:p>
          <w:p w14:paraId="206CCE6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wysokość: min. 70 max.180 cm,</w:t>
            </w:r>
          </w:p>
          <w:p w14:paraId="093799C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szerokość: min. 40 max.100 cm,</w:t>
            </w:r>
          </w:p>
          <w:p w14:paraId="3512C53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głębokość: min. 45 cm,</w:t>
            </w:r>
          </w:p>
          <w:p w14:paraId="2C241CE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minimum 2 półki,</w:t>
            </w:r>
          </w:p>
          <w:p w14:paraId="0076A36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przechowywania materiałów w formacie A4 lub większych,</w:t>
            </w:r>
          </w:p>
          <w:p w14:paraId="6267E1E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się:</w:t>
            </w:r>
          </w:p>
          <w:p w14:paraId="4651AD2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półki stałe lub regulowane,</w:t>
            </w:r>
          </w:p>
          <w:p w14:paraId="466BFDB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otwarte regały lub zamykane szafki,</w:t>
            </w:r>
          </w:p>
          <w:p w14:paraId="37F0514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drzwi skrzydłowe, przesuwne lub brak drzwi (regał),</w:t>
            </w:r>
          </w:p>
          <w:p w14:paraId="196C0DA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zamknięcie na klucz lub rozwiązanie równoważne,</w:t>
            </w:r>
          </w:p>
          <w:p w14:paraId="6154A43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uporządkowanego przechowywania materiałów aktywizacyjnych,</w:t>
            </w:r>
          </w:p>
          <w:p w14:paraId="072CEF6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łatwy dostęp do zawartości,</w:t>
            </w:r>
          </w:p>
          <w:p w14:paraId="61E9344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wykorzystania w terapii zajęciowej, edukacji lub pracy biurowej,</w:t>
            </w:r>
          </w:p>
          <w:p w14:paraId="4A88982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brak ostrych krawędzi,</w:t>
            </w:r>
          </w:p>
          <w:p w14:paraId="75413D9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 (również przy obciążeniu),</w:t>
            </w:r>
          </w:p>
          <w:p w14:paraId="62E4E9F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elementy zapewniające bezpieczne użytkowanie.</w:t>
            </w:r>
          </w:p>
          <w:p w14:paraId="02F0FC1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45AF1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0415AEC3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9D0FB" w14:textId="7624FD5C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2F258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7E68C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454C3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Stoły sześcioosobowe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496C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stół sześcioosobowy,</w:t>
            </w:r>
          </w:p>
          <w:p w14:paraId="581842C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produkt fabrycznie nowy, nieużywany, wolny od wad,</w:t>
            </w:r>
          </w:p>
          <w:p w14:paraId="35C5BB7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7DB54D1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F5A960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montażu w języku polskim,</w:t>
            </w:r>
          </w:p>
          <w:p w14:paraId="4139CF4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stół przeznaczony dla min. 6 osób,</w:t>
            </w:r>
          </w:p>
          <w:p w14:paraId="61D196A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stabilna, wolnostojąca,</w:t>
            </w:r>
          </w:p>
          <w:p w14:paraId="408C956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nogi wykonane z drewna, metalu lub materiału równoważnego,</w:t>
            </w:r>
          </w:p>
          <w:p w14:paraId="6C4C4E0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blat wykonany z MDF, płyty meblowej, drewna lub materiału równoważnego,</w:t>
            </w:r>
          </w:p>
          <w:p w14:paraId="4659886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długość blatu: min. 150 cm,</w:t>
            </w:r>
          </w:p>
          <w:p w14:paraId="73D2C3F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szerokość: min. 80 cm, </w:t>
            </w:r>
          </w:p>
          <w:p w14:paraId="77B5A25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wysokość: min. 75 cm, </w:t>
            </w:r>
          </w:p>
          <w:p w14:paraId="0E20DC5D" w14:textId="1FCBE3AD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kształt: prostokątny lub równoważny,</w:t>
            </w:r>
          </w:p>
          <w:p w14:paraId="1DB294A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umożliwiająca komfortowe użytkowanie przez min. 6 osób,</w:t>
            </w:r>
          </w:p>
          <w:p w14:paraId="66FDC5B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blat odporny na standardowe użytkowanie (zarysowania, wilgoć),</w:t>
            </w:r>
          </w:p>
          <w:p w14:paraId="3096479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wykończenie laminowane, lakierowane lub równoważne,</w:t>
            </w:r>
          </w:p>
          <w:p w14:paraId="1045EE8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nogi zapewniające stabilność konstrukcji,</w:t>
            </w:r>
          </w:p>
          <w:p w14:paraId="65DBCBF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użytkowania w jadalni, świetlicy lub pomieszczeniu socjalnym,</w:t>
            </w:r>
          </w:p>
          <w:p w14:paraId="3C2C9B4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powierzchnia umożliwiająca spożywanie posiłków i pracę,</w:t>
            </w:r>
          </w:p>
          <w:p w14:paraId="164E80E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stabilność przy obciążeniu min. 80–100 kg (równomiernie rozłożonym),</w:t>
            </w:r>
          </w:p>
          <w:p w14:paraId="5CB43D5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brak ostrych krawędzi lub odpowiednie ich zabezpieczenie,</w:t>
            </w:r>
          </w:p>
          <w:p w14:paraId="09A3070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- stabilna konstrukcja zapobiegająca chwianiu.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0929F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687E7B" w:rsidRPr="00E519A5" w14:paraId="49D3159D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E2FE1" w14:textId="76422F53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F97B1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 xml:space="preserve"> 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B29AE" w14:textId="041915D8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3</w:t>
            </w:r>
            <w:r w:rsidR="00881A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AE3E2" w14:textId="1D92ED61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Krzesła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A4274" w14:textId="50620B4A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rzesło przeznaczone do pomieszczeń biurowych, sal konferencyjnych, stref spotkań lub pomieszczeń socjalnych. </w:t>
            </w:r>
          </w:p>
          <w:p w14:paraId="5464463D" w14:textId="411D2BFF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onstrukcja stabilna, wykonana z metalu malowanego proszkowo na kolor czarny lub równoważny. </w:t>
            </w:r>
          </w:p>
          <w:p w14:paraId="25E773CB" w14:textId="63DE04F5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iedzisko i oparcie tapicerowane wytrzymałą tkaniną meblową o wysokiej odporności na ścieranie, łatwą w utrzymaniu czystości. </w:t>
            </w:r>
          </w:p>
          <w:p w14:paraId="3B520039" w14:textId="51BCF073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olor tapicerki: szary, grafitowy lub równoważny – do uzgodnienia z Zamawiającym przed dostawą. </w:t>
            </w:r>
          </w:p>
          <w:p w14:paraId="53DF5D80" w14:textId="2DA28A5A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rzesło wyposażone w zintegrowane podłokietniki zwiększające komfort użytkowania. </w:t>
            </w:r>
          </w:p>
          <w:p w14:paraId="3B12ECB0" w14:textId="6042B5BB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iedzisko ergonomicznie wyprofilowane, z miękkim wypełnieniem zapewniającym komfort podczas długotrwałego siedzenia. </w:t>
            </w:r>
          </w:p>
          <w:p w14:paraId="600EF912" w14:textId="4C1814F5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parcie wyprofilowane, zapewniające odpowiednie podparcie pleców. </w:t>
            </w:r>
          </w:p>
          <w:p w14:paraId="39761F46" w14:textId="78CCFAB5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rzesło wyposażone w mechanizm obrotowy umożliwiający obrót siedziska o minimum </w:t>
            </w:r>
            <w:r w:rsidRPr="00716684">
              <w:rPr>
                <w:rFonts w:ascii="Arial" w:hAnsi="Arial" w:cs="Arial"/>
                <w:b/>
                <w:bCs/>
                <w:sz w:val="18"/>
                <w:szCs w:val="18"/>
              </w:rPr>
              <w:t>180°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, z funkcją automatycznego powrotu do pozycji wyjściowej po zwolnieniu obciążenia. </w:t>
            </w:r>
          </w:p>
          <w:p w14:paraId="039AA450" w14:textId="46925886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inimalne wymiary: </w:t>
            </w:r>
          </w:p>
          <w:p w14:paraId="5E9E4968" w14:textId="77777777" w:rsidR="00716684" w:rsidRPr="00716684" w:rsidRDefault="00716684" w:rsidP="00716684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6684">
              <w:rPr>
                <w:rFonts w:ascii="Arial" w:hAnsi="Arial" w:cs="Arial"/>
                <w:sz w:val="18"/>
                <w:szCs w:val="18"/>
              </w:rPr>
              <w:t xml:space="preserve">szerokość całkowita: 54–58 cm, </w:t>
            </w:r>
          </w:p>
          <w:p w14:paraId="79730B65" w14:textId="77777777" w:rsidR="00716684" w:rsidRPr="00716684" w:rsidRDefault="00716684" w:rsidP="00716684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6684">
              <w:rPr>
                <w:rFonts w:ascii="Arial" w:hAnsi="Arial" w:cs="Arial"/>
                <w:sz w:val="18"/>
                <w:szCs w:val="18"/>
              </w:rPr>
              <w:t xml:space="preserve">głębokość całkowita: 55–60 cm, </w:t>
            </w:r>
          </w:p>
          <w:p w14:paraId="4D89221E" w14:textId="77777777" w:rsidR="00716684" w:rsidRPr="00716684" w:rsidRDefault="00716684" w:rsidP="00716684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6684">
              <w:rPr>
                <w:rFonts w:ascii="Arial" w:hAnsi="Arial" w:cs="Arial"/>
                <w:sz w:val="18"/>
                <w:szCs w:val="18"/>
              </w:rPr>
              <w:t xml:space="preserve">wysokość całkowita: 82–86 cm, </w:t>
            </w:r>
          </w:p>
          <w:p w14:paraId="20EEBFA1" w14:textId="77777777" w:rsidR="00716684" w:rsidRPr="00716684" w:rsidRDefault="00716684" w:rsidP="00716684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6684">
              <w:rPr>
                <w:rFonts w:ascii="Arial" w:hAnsi="Arial" w:cs="Arial"/>
                <w:sz w:val="18"/>
                <w:szCs w:val="18"/>
              </w:rPr>
              <w:t xml:space="preserve">wysokość siedziska: 46–50 cm, </w:t>
            </w:r>
          </w:p>
          <w:p w14:paraId="023A3818" w14:textId="77777777" w:rsidR="00716684" w:rsidRPr="00716684" w:rsidRDefault="00716684" w:rsidP="00716684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6684">
              <w:rPr>
                <w:rFonts w:ascii="Arial" w:hAnsi="Arial" w:cs="Arial"/>
                <w:sz w:val="18"/>
                <w:szCs w:val="18"/>
              </w:rPr>
              <w:t xml:space="preserve">głębokość siedziska: minimum 44 cm. </w:t>
            </w:r>
          </w:p>
          <w:p w14:paraId="0E869177" w14:textId="059B7EFA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opuszczalne obciążenie użytkowe: minimum </w:t>
            </w:r>
            <w:r w:rsidRPr="00716684">
              <w:rPr>
                <w:rFonts w:ascii="Arial" w:hAnsi="Arial" w:cs="Arial"/>
                <w:b/>
                <w:bCs/>
                <w:sz w:val="18"/>
                <w:szCs w:val="18"/>
              </w:rPr>
              <w:t>120 kg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B87442B" w14:textId="536E72FB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n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ogi zakończone stopkami zabezpieczającymi podłogę przed zarysowaniem. </w:t>
            </w:r>
          </w:p>
          <w:p w14:paraId="6F4F1077" w14:textId="1F8C17CB" w:rsidR="00716684" w:rsidRPr="00716684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rodukt fabrycznie nowy, nieużywany, wolny od wad. </w:t>
            </w:r>
          </w:p>
          <w:p w14:paraId="42AADB89" w14:textId="7B767EF2" w:rsidR="00716684" w:rsidRPr="00E519A5" w:rsidRDefault="00716684" w:rsidP="0071668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</w:t>
            </w:r>
            <w:r w:rsidRPr="00716684">
              <w:rPr>
                <w:rFonts w:ascii="Arial" w:hAnsi="Arial" w:cs="Arial"/>
                <w:sz w:val="18"/>
                <w:szCs w:val="18"/>
              </w:rPr>
              <w:t xml:space="preserve">ymagana gwarancja producenta lub wykonawcy: minimum </w:t>
            </w:r>
            <w:r w:rsidRPr="00716684">
              <w:rPr>
                <w:rFonts w:ascii="Arial" w:hAnsi="Arial" w:cs="Arial"/>
                <w:b/>
                <w:bCs/>
                <w:sz w:val="18"/>
                <w:szCs w:val="18"/>
              </w:rPr>
              <w:t>24 miesiące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4E572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881A5D" w:rsidRPr="00E519A5" w14:paraId="00859C1B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DCDD2" w14:textId="13BE6EC7" w:rsidR="00881A5D" w:rsidRDefault="00881A5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DC056" w14:textId="1D716989" w:rsidR="00881A5D" w:rsidRPr="00E519A5" w:rsidRDefault="00881A5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89549" w14:textId="22EA608C" w:rsidR="00881A5D" w:rsidRPr="00E519A5" w:rsidRDefault="00881A5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3D688" w14:textId="23FA7EE3" w:rsidR="00881A5D" w:rsidRPr="00E519A5" w:rsidRDefault="00881A5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fotele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CED59" w14:textId="7E8562AD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otel jednoosobowy przeznaczony do pomieszczeń biurowych, gabinetów, stref wypoczynku lub poczekalni. </w:t>
            </w:r>
          </w:p>
          <w:p w14:paraId="7EFABEE8" w14:textId="77777777" w:rsidR="00CD491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onstrukcja zapewniająca stabilność, trwałość oraz bezpieczeństwo użytkowania. </w:t>
            </w:r>
          </w:p>
          <w:p w14:paraId="363E438D" w14:textId="0093FA87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t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apicerka wykonana z wytrzymałej tkaniny meblowej o wysokiej odporności na ścieranie, łatwej w utrzymaniu czystości. </w:t>
            </w:r>
          </w:p>
          <w:p w14:paraId="0DB24F25" w14:textId="7A8ACA26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olor tapicerki: odcienie szarości, grafitu lub beżu – do uzgodnienia z Zamawiającym przed dostawą. </w:t>
            </w:r>
          </w:p>
          <w:p w14:paraId="0C92E688" w14:textId="5141BE9A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otel wyposażony w funkcję relaks umożliwiającą odchylenie oparcia oraz jednoczesne wysunięcie podnóżka, zapewniającą komfortową pozycję półleżącą. </w:t>
            </w:r>
          </w:p>
          <w:p w14:paraId="7AA2A9B2" w14:textId="6C738BA5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parcie ergonomicznie wyprofilowane, z wysokim zagłówkiem oraz bocznymi osłonami typu „uszak”, zapewniające odpowiednie podparcie głowy, karku i pleców. </w:t>
            </w:r>
          </w:p>
          <w:p w14:paraId="4D551E01" w14:textId="32233CE6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iedzisko oraz oparcie wypełnione pianką tapicerską zapewniającą wysoki komfort użytkowania. </w:t>
            </w:r>
          </w:p>
          <w:p w14:paraId="1C6FCA27" w14:textId="77777777" w:rsidR="00CD491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odłokietniki tapicerowane, stanowiące integralną część konstrukcji fotela. </w:t>
            </w:r>
          </w:p>
          <w:p w14:paraId="4F045C56" w14:textId="05E960A9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inimalne wymiary: </w:t>
            </w:r>
          </w:p>
          <w:p w14:paraId="75572FAC" w14:textId="77777777" w:rsidR="00AF3075" w:rsidRPr="00AF3075" w:rsidRDefault="00AF3075" w:rsidP="00AF307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075">
              <w:rPr>
                <w:rFonts w:ascii="Arial" w:hAnsi="Arial" w:cs="Arial"/>
                <w:sz w:val="18"/>
                <w:szCs w:val="18"/>
              </w:rPr>
              <w:t xml:space="preserve">szerokość: 70–80 cm, </w:t>
            </w:r>
          </w:p>
          <w:p w14:paraId="2CCCD0EC" w14:textId="77777777" w:rsidR="00AF3075" w:rsidRPr="00AF3075" w:rsidRDefault="00AF3075" w:rsidP="00AF307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075">
              <w:rPr>
                <w:rFonts w:ascii="Arial" w:hAnsi="Arial" w:cs="Arial"/>
                <w:sz w:val="18"/>
                <w:szCs w:val="18"/>
              </w:rPr>
              <w:t xml:space="preserve">głębokość w pozycji złożonej: 90–100 cm, </w:t>
            </w:r>
          </w:p>
          <w:p w14:paraId="4877B5E4" w14:textId="77777777" w:rsidR="00AF3075" w:rsidRPr="00AF3075" w:rsidRDefault="00AF3075" w:rsidP="00AF307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075">
              <w:rPr>
                <w:rFonts w:ascii="Arial" w:hAnsi="Arial" w:cs="Arial"/>
                <w:sz w:val="18"/>
                <w:szCs w:val="18"/>
              </w:rPr>
              <w:t xml:space="preserve">głębokość po rozłożeniu: minimum 155 cm, </w:t>
            </w:r>
          </w:p>
          <w:p w14:paraId="3389C299" w14:textId="77777777" w:rsidR="00AF3075" w:rsidRPr="00AF3075" w:rsidRDefault="00AF3075" w:rsidP="00AF307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075">
              <w:rPr>
                <w:rFonts w:ascii="Arial" w:hAnsi="Arial" w:cs="Arial"/>
                <w:sz w:val="18"/>
                <w:szCs w:val="18"/>
              </w:rPr>
              <w:lastRenderedPageBreak/>
              <w:t xml:space="preserve">wysokość: 95–105 cm, </w:t>
            </w:r>
          </w:p>
          <w:p w14:paraId="46FB2818" w14:textId="77777777" w:rsidR="00AF3075" w:rsidRPr="00AF3075" w:rsidRDefault="00AF3075" w:rsidP="00AF307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075">
              <w:rPr>
                <w:rFonts w:ascii="Arial" w:hAnsi="Arial" w:cs="Arial"/>
                <w:sz w:val="18"/>
                <w:szCs w:val="18"/>
              </w:rPr>
              <w:t xml:space="preserve">wysokość siedziska: 45–50 cm. </w:t>
            </w:r>
          </w:p>
          <w:p w14:paraId="2C3E099F" w14:textId="1C94CF25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opuszczalne obciążenie użytkowe: minimum 120 kg. </w:t>
            </w:r>
          </w:p>
          <w:p w14:paraId="6303D7A0" w14:textId="58B4189A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otel nie musi posiadać funkcji spania – wymagana jest funkcja relaks umożliwiająca uzyskanie pozycji półleżącej. </w:t>
            </w:r>
          </w:p>
          <w:p w14:paraId="2573FE2D" w14:textId="7697ADF1" w:rsidR="00AF3075" w:rsidRPr="00AF307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 xml:space="preserve">rodukt fabrycznie nowy, nieużywany, wolny od wad. </w:t>
            </w:r>
          </w:p>
          <w:p w14:paraId="7539DE0B" w14:textId="73403A2C" w:rsidR="00881A5D" w:rsidRPr="00E519A5" w:rsidRDefault="00CD4915" w:rsidP="00AF30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</w:t>
            </w:r>
            <w:r w:rsidR="00AF3075" w:rsidRPr="00AF3075">
              <w:rPr>
                <w:rFonts w:ascii="Arial" w:hAnsi="Arial" w:cs="Arial"/>
                <w:sz w:val="18"/>
                <w:szCs w:val="18"/>
              </w:rPr>
              <w:t>ymagana gwarancja producenta lub wykonawcy: minimum 24 miesiące.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84681" w14:textId="392F74FF" w:rsidR="00881A5D" w:rsidRPr="00E519A5" w:rsidRDefault="00881A5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7A3D2690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101A6" w14:textId="21931BB7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A6AA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9206F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E2815" w14:textId="254BE263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4545D" w14:textId="040D91DF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Sofa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175E0" w14:textId="378C3B35" w:rsidR="00534BA0" w:rsidRPr="00534BA0" w:rsidRDefault="00534BA0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Pr="00534BA0">
              <w:rPr>
                <w:rFonts w:ascii="Arial" w:hAnsi="Arial" w:cs="Arial"/>
                <w:sz w:val="18"/>
                <w:szCs w:val="18"/>
              </w:rPr>
              <w:t xml:space="preserve">ofa trzyosobowa przeznaczona do pomieszczeń biurowych, stref wypoczynku lub poczekalni. </w:t>
            </w:r>
          </w:p>
          <w:p w14:paraId="6CD3F2A8" w14:textId="31891AF8" w:rsidR="00534BA0" w:rsidRPr="00534BA0" w:rsidRDefault="00534BA0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534BA0">
              <w:rPr>
                <w:rFonts w:ascii="Arial" w:hAnsi="Arial" w:cs="Arial"/>
                <w:sz w:val="18"/>
                <w:szCs w:val="18"/>
              </w:rPr>
              <w:t xml:space="preserve">onstrukcja zapewniająca stabilność i trwałość podczas codziennego użytkowania. </w:t>
            </w:r>
          </w:p>
          <w:p w14:paraId="1A110088" w14:textId="52BDCA1B" w:rsidR="00534BA0" w:rsidRPr="00534BA0" w:rsidRDefault="00534BA0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t</w:t>
            </w:r>
            <w:r w:rsidRPr="00534BA0">
              <w:rPr>
                <w:rFonts w:ascii="Arial" w:hAnsi="Arial" w:cs="Arial"/>
                <w:sz w:val="18"/>
                <w:szCs w:val="18"/>
              </w:rPr>
              <w:t xml:space="preserve">apicerka wykonana z wytrzymałej tkaniny meblowej odpornej na ścieranie i łatwej w utrzymaniu czystości. </w:t>
            </w:r>
          </w:p>
          <w:p w14:paraId="194E31A8" w14:textId="06D55F1F" w:rsidR="00534BA0" w:rsidRPr="00534BA0" w:rsidRDefault="00534BA0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</w:t>
            </w:r>
            <w:r w:rsidRPr="00534BA0">
              <w:rPr>
                <w:rFonts w:ascii="Arial" w:hAnsi="Arial" w:cs="Arial"/>
                <w:sz w:val="18"/>
                <w:szCs w:val="18"/>
              </w:rPr>
              <w:t xml:space="preserve">olor tapicerki: odcienie szarości, grafitu lub beżu – do uzgodnienia z Zamawiającym przed dostawą. </w:t>
            </w:r>
          </w:p>
          <w:p w14:paraId="67D3C21C" w14:textId="712AD8FB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ofa wyposażona w dwa niezależne, boczne mechanizmy relaks umożliwiające rozłożenie oparcia oraz wysunięcie podnóżka do pozycji półleżącej. Środkowe siedzisko pozostaje nieruchome. </w:t>
            </w:r>
          </w:p>
          <w:p w14:paraId="41CAA256" w14:textId="65C155D5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ofa nie musi posiadać funkcji spania. </w:t>
            </w:r>
          </w:p>
          <w:p w14:paraId="15C281E1" w14:textId="3028F0D1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parcie z wyprofilowanym zagłówkiem zapewniające ergonomiczne podparcie pleców i głowy. </w:t>
            </w:r>
          </w:p>
          <w:p w14:paraId="61FD56E6" w14:textId="7C4E8400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odłokietniki tapicerowane, zintegrowane z konstrukcją mebla. </w:t>
            </w:r>
          </w:p>
          <w:p w14:paraId="4EFB9E4E" w14:textId="42358BB0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inimalne wymiary: </w:t>
            </w:r>
          </w:p>
          <w:p w14:paraId="25F4EDA1" w14:textId="77777777" w:rsidR="00534BA0" w:rsidRPr="00534BA0" w:rsidRDefault="00534BA0" w:rsidP="00534BA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BA0">
              <w:rPr>
                <w:rFonts w:ascii="Arial" w:hAnsi="Arial" w:cs="Arial"/>
                <w:sz w:val="18"/>
                <w:szCs w:val="18"/>
              </w:rPr>
              <w:t xml:space="preserve">szerokość: 175–185 cm, </w:t>
            </w:r>
          </w:p>
          <w:p w14:paraId="404D046B" w14:textId="77777777" w:rsidR="00534BA0" w:rsidRPr="00534BA0" w:rsidRDefault="00534BA0" w:rsidP="00534BA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BA0">
              <w:rPr>
                <w:rFonts w:ascii="Arial" w:hAnsi="Arial" w:cs="Arial"/>
                <w:sz w:val="18"/>
                <w:szCs w:val="18"/>
              </w:rPr>
              <w:t xml:space="preserve">głębokość w pozycji złożonej: 90–100 cm, </w:t>
            </w:r>
          </w:p>
          <w:p w14:paraId="65AF48EC" w14:textId="77777777" w:rsidR="00534BA0" w:rsidRPr="00534BA0" w:rsidRDefault="00534BA0" w:rsidP="00534BA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BA0">
              <w:rPr>
                <w:rFonts w:ascii="Arial" w:hAnsi="Arial" w:cs="Arial"/>
                <w:sz w:val="18"/>
                <w:szCs w:val="18"/>
              </w:rPr>
              <w:t xml:space="preserve">głębokość po rozłożeniu: minimum 150 cm, </w:t>
            </w:r>
          </w:p>
          <w:p w14:paraId="108D6D97" w14:textId="77777777" w:rsidR="00534BA0" w:rsidRPr="00534BA0" w:rsidRDefault="00534BA0" w:rsidP="00534BA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BA0">
              <w:rPr>
                <w:rFonts w:ascii="Arial" w:hAnsi="Arial" w:cs="Arial"/>
                <w:sz w:val="18"/>
                <w:szCs w:val="18"/>
              </w:rPr>
              <w:t xml:space="preserve">wysokość: 95–105 cm, </w:t>
            </w:r>
          </w:p>
          <w:p w14:paraId="1CB1E3E5" w14:textId="77777777" w:rsidR="00534BA0" w:rsidRPr="00534BA0" w:rsidRDefault="00534BA0" w:rsidP="00534BA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BA0">
              <w:rPr>
                <w:rFonts w:ascii="Arial" w:hAnsi="Arial" w:cs="Arial"/>
                <w:sz w:val="18"/>
                <w:szCs w:val="18"/>
              </w:rPr>
              <w:t xml:space="preserve">wysokość siedziska: 45–50 cm. </w:t>
            </w:r>
          </w:p>
          <w:p w14:paraId="6F8077D8" w14:textId="09062582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ofa przeznaczona dla minimum trzech osób. </w:t>
            </w:r>
          </w:p>
          <w:p w14:paraId="2E828764" w14:textId="6FEA4C35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n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ośność całkowita nie mniejsza niż 300 kg. </w:t>
            </w:r>
          </w:p>
          <w:p w14:paraId="6090CCC9" w14:textId="646CAAA6" w:rsidR="00534BA0" w:rsidRPr="00534BA0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rodukt fabrycznie nowy, wolny od wad, nieużywany. </w:t>
            </w:r>
          </w:p>
          <w:p w14:paraId="6335EA3C" w14:textId="0C381944" w:rsidR="00534BA0" w:rsidRPr="00E519A5" w:rsidRDefault="001051D4" w:rsidP="00534BA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</w:t>
            </w:r>
            <w:r w:rsidR="00534BA0" w:rsidRPr="00534BA0">
              <w:rPr>
                <w:rFonts w:ascii="Arial" w:hAnsi="Arial" w:cs="Arial"/>
                <w:sz w:val="18"/>
                <w:szCs w:val="18"/>
              </w:rPr>
              <w:t xml:space="preserve">ymagana gwarancja producenta lub wykonawcy: minimum 24 miesiące.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7E15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687E7B" w:rsidRPr="00E519A5" w14:paraId="563A67BB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D5F98" w14:textId="0D8E137C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A6AA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918AC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438C7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31046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Nagłośnienie dwie kolumny do zajęć wspierających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4091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nagłośnienie składającego się z dwóch kolumn audio,</w:t>
            </w:r>
          </w:p>
          <w:p w14:paraId="2C6CE7D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fabrycznie nowy, nieużywany, wolny od wad,</w:t>
            </w:r>
          </w:p>
          <w:p w14:paraId="6907A11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urządzenia dopuszczone do obrotu na terenie UE,</w:t>
            </w:r>
          </w:p>
          <w:p w14:paraId="64BCA63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3442175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6685A89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30A16FB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C48790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 lub elektroniczna,</w:t>
            </w:r>
          </w:p>
          <w:p w14:paraId="4358EE4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przewodów niezbędnych do uruchomienia zestawu,</w:t>
            </w:r>
          </w:p>
          <w:p w14:paraId="45BA95C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składający się z dwóch kolumn audio,</w:t>
            </w:r>
          </w:p>
          <w:p w14:paraId="2210C7A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dopuszcza się: zestaw aktywny, zestaw aktywno-pasywny, zestaw stereo lub równoważny,</w:t>
            </w:r>
          </w:p>
          <w:p w14:paraId="78C88C7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konstrukcja przystosowana do użytkowania wewnętrznego,</w:t>
            </w:r>
          </w:p>
          <w:p w14:paraId="40C1848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moc zestawu umożliwiająca nagłośnienie pomieszczeń świetlicowych, konferencyjnych lub sal zajęciowych,</w:t>
            </w:r>
          </w:p>
          <w:p w14:paraId="5B06EE7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moc znamionowa RMS zestawu min. ok. 100 W lub równoważna,</w:t>
            </w:r>
          </w:p>
          <w:p w14:paraId="33F70B8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wyraźne odtwarzanie mowy i muzyki,</w:t>
            </w:r>
          </w:p>
          <w:p w14:paraId="2781C15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pasmo przenoszenia dostosowane do odtwarzania muzyki i komunikatów głosowych,</w:t>
            </w:r>
          </w:p>
          <w:p w14:paraId="37E1E54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reprodukcja tonów niskich, średnich i wysokich w sposób czytelny i zrównoważony,</w:t>
            </w:r>
          </w:p>
          <w:p w14:paraId="70262FCE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moduł Bluetooth lub rozwiązanie równoważne umożliwiające bezprzewodowe odtwarzanie dźwięku,</w:t>
            </w:r>
          </w:p>
          <w:p w14:paraId="0404EF9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min. jedno wejście audio AUX, RCA, Jack lub równoważne,</w:t>
            </w:r>
          </w:p>
          <w:p w14:paraId="4C675FB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podłączenia: komputera, telefonu, telewizora, projektora, odtwarzacza audio lub urządzeń równoważnych,</w:t>
            </w:r>
          </w:p>
          <w:p w14:paraId="34D0121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głośności,</w:t>
            </w:r>
          </w:p>
          <w:p w14:paraId="2D5242E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podstawowych parametrów dźwięku lub rozwiązanie równoważne,</w:t>
            </w:r>
          </w:p>
          <w:p w14:paraId="47DCCC1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pilot zdalnego sterowania lub panel sterowania na urządzeniu,</w:t>
            </w:r>
          </w:p>
          <w:p w14:paraId="7C8E6F1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sztucznego, MDF, drewna, metalu lub materiałów równoważnych,</w:t>
            </w:r>
          </w:p>
          <w:p w14:paraId="7F488BE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 odporna na standardowe użytkowanie,</w:t>
            </w:r>
          </w:p>
          <w:p w14:paraId="1D2D543A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maskownice zabezpieczające głośniki lub rozwiązanie równoważne,</w:t>
            </w:r>
          </w:p>
          <w:p w14:paraId="6F04E70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zasilanie sieciowe 230 V,</w:t>
            </w:r>
          </w:p>
          <w:p w14:paraId="2A20971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przewód zasilający w zestawie,</w:t>
            </w:r>
          </w:p>
          <w:p w14:paraId="3F52392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współpracy z urządzeniami mobilnymi,</w:t>
            </w:r>
          </w:p>
          <w:p w14:paraId="5066A20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odtwarzania muzyki bezpośrednio z urządzeń bezprzewodowych,</w:t>
            </w:r>
          </w:p>
          <w:p w14:paraId="0C627D6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się: radio FM, port USB, odtwarzanie plików MP3,</w:t>
            </w:r>
          </w:p>
          <w:p w14:paraId="397174E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wejście mikrofonowe lub rozwiązania równoważne,</w:t>
            </w:r>
          </w:p>
          <w:p w14:paraId="509E299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5EAD783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kompletny i gotowy do użytkowania,</w:t>
            </w:r>
          </w:p>
          <w:p w14:paraId="3FEAB0D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urządzeń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E616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73F0CBB9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A5231" w14:textId="5062F21C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A6AA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FF2CD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26384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0658B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Zestaw mikrofonów</w:t>
            </w:r>
          </w:p>
          <w:p w14:paraId="74644DE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0C8D0D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BFD2B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mikrofonów bezprzewodowych,</w:t>
            </w:r>
          </w:p>
          <w:p w14:paraId="607C4578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fabrycznie nowy, nieużywany, wolny od wad,</w:t>
            </w:r>
          </w:p>
          <w:p w14:paraId="1A81E72F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urządzenia dopuszczone do obrotu na terenie UE,</w:t>
            </w:r>
          </w:p>
          <w:p w14:paraId="048EC0B5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oznakowanie CE,</w:t>
            </w:r>
          </w:p>
          <w:p w14:paraId="73838FEE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obowiązującymi normami bezpieczeństwa i kompatybilności elektromagnetycznej,</w:t>
            </w:r>
          </w:p>
          <w:p w14:paraId="193595CC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37C08229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6F4E2A92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obsługi w języku polskim lub elektroniczna,</w:t>
            </w:r>
          </w:p>
          <w:p w14:paraId="24C40E6A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komplet elementów niezbędnych do użytkowania zestawu,</w:t>
            </w:r>
          </w:p>
          <w:p w14:paraId="1069B73A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zestaw obejmujący min.:</w:t>
            </w:r>
          </w:p>
          <w:p w14:paraId="42A6E0D2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odbiornik sygnału,</w:t>
            </w:r>
          </w:p>
          <w:p w14:paraId="170BAD56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zasilacz,</w:t>
            </w:r>
          </w:p>
          <w:p w14:paraId="360575F0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przewody połączeniowe lub rozwiązania równoważne,</w:t>
            </w:r>
          </w:p>
          <w:p w14:paraId="0A8A4CC9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mikrofony: doręczne, nagłowne, krawatowe, mieszane lub równoważne konfiguracje,</w:t>
            </w:r>
          </w:p>
          <w:p w14:paraId="76B07144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transmisja bezprzewodowa UHF, cyfrowa lub równoważna,</w:t>
            </w:r>
          </w:p>
          <w:p w14:paraId="69F62B05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transmisja sygnału bez zakłóceń przy użytkowaniu wewnętrznym,</w:t>
            </w:r>
          </w:p>
          <w:p w14:paraId="23DD5F9F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jednoczesnej pracy min. dwóch mikrofonów,</w:t>
            </w:r>
          </w:p>
          <w:p w14:paraId="7EAA1373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pasmo przenoszenia dostosowane do przekazu mowy i podstawowych zastosowań wokalnych,</w:t>
            </w:r>
          </w:p>
          <w:p w14:paraId="5DB927EC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czytelne odwzorowanie głosu,</w:t>
            </w:r>
          </w:p>
          <w:p w14:paraId="233D8066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niski poziom zniekształceń i szumów własnych,</w:t>
            </w:r>
          </w:p>
          <w:p w14:paraId="09737F9B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stosunek sygnału do szumu dostosowany do zastosowań konferencyjnych lub scenicznych,</w:t>
            </w:r>
          </w:p>
          <w:p w14:paraId="2EF319C7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zasięg działania min. ok. 30 m w warunkach wewnętrznych lub równoważny,</w:t>
            </w:r>
          </w:p>
          <w:p w14:paraId="3F30B12C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swobodnego przemieszczania się użytkownika podczas pracy,</w:t>
            </w:r>
          </w:p>
          <w:p w14:paraId="4A09C292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odbiornik umożliwiający współpracę z min. dwoma mikrofonami,</w:t>
            </w:r>
          </w:p>
          <w:p w14:paraId="737A2FDB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wskaźniki pracy urządzenia lub wyświetlacz informacyjny,</w:t>
            </w:r>
          </w:p>
          <w:p w14:paraId="318AD613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regulacji poziomu sygnału lub głośności,</w:t>
            </w:r>
          </w:p>
          <w:p w14:paraId="364377EF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wyjście audio: XLR, Jack 6,3 mm, RCA lub rozwiązania równoważne,</w:t>
            </w:r>
          </w:p>
          <w:p w14:paraId="555CEE47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podłączenia do: wzmacniacza, kolumn aktywnych, miksera, systemu nagłośnienia lub urządzeń równoważnych,</w:t>
            </w:r>
          </w:p>
          <w:p w14:paraId="692E0D8E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zasilanie odbiornika z sieci 230 V lub rozwiązanie równoważne,</w:t>
            </w:r>
          </w:p>
          <w:p w14:paraId="26CAF2C7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mikrofony zasilane bateriami lub akumulatorowo,</w:t>
            </w:r>
          </w:p>
          <w:p w14:paraId="52D08F3D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elementy zasilające umożliwiające rozpoczęcie użytkowania zestawu,</w:t>
            </w:r>
          </w:p>
          <w:p w14:paraId="2613F3EC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odporna na standardowe użytkowanie,</w:t>
            </w:r>
          </w:p>
          <w:p w14:paraId="668179A0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ergonomiczna konstrukcja mikrofonów,</w:t>
            </w:r>
          </w:p>
          <w:p w14:paraId="1023E79D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łatwego transportu i przechowywania,</w:t>
            </w:r>
          </w:p>
          <w:p w14:paraId="4C792882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walizkę transportową lub rozwiązanie równoważne,</w:t>
            </w:r>
          </w:p>
          <w:p w14:paraId="5F13DF16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wyboru kanałów częstotliwości lub rozwiązanie równoważne,</w:t>
            </w:r>
          </w:p>
          <w:p w14:paraId="1862435C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wskaźnik poziomu baterii lub rozwiązanie równoważne,</w:t>
            </w:r>
          </w:p>
          <w:p w14:paraId="0CBED746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możliwość współpracy z typowymi systemami nagłośnieniowymi,</w:t>
            </w:r>
          </w:p>
          <w:p w14:paraId="10554A69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314578A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sprzęt kompletny i gotowy do użytkowania,</w:t>
            </w:r>
          </w:p>
          <w:p w14:paraId="2E6F2838" w14:textId="77777777" w:rsidR="00687E7B" w:rsidRPr="00E519A5" w:rsidRDefault="00687E7B" w:rsidP="00B04691">
            <w:pPr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zabezpieczenie urządzeń na czas transportu.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6B313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687E7B" w:rsidRPr="00E519A5" w14:paraId="1AF76A6A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460BB" w14:textId="30386493" w:rsidR="00687E7B" w:rsidRPr="00E519A5" w:rsidRDefault="005F0AD7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A6AA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FCEC2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BC6D0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6E757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Pętla indukcyjna/stacja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5BCE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pęta indukcyjna (system wspomagania słuchu) przeznaczona do poprawy komunikacji z osobami z ubytkiem słuchu,</w:t>
            </w:r>
          </w:p>
          <w:p w14:paraId="32BD1B5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1BCF03F8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6FD8046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urządzenie dopuszczone do obrotu na terenie UE (oznaczenie CE),</w:t>
            </w:r>
          </w:p>
          <w:p w14:paraId="4D2CDB6C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zgodność z normami dotyczącymi systemów wspomagania słuchu (np. IEC 60118-4 lub równoważne),</w:t>
            </w:r>
          </w:p>
          <w:p w14:paraId="4CEAA48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60B60D1B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instrukcja w języku polskim,</w:t>
            </w:r>
          </w:p>
          <w:p w14:paraId="4321A4A4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7CB60DA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system oparty na indukcji elektromagnetycznej współpracujący z aparatami słuchowymi wyposażonymi w cewkę indukcyjną (tryb „T”),</w:t>
            </w:r>
          </w:p>
          <w:p w14:paraId="6F35C27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- zasięg działania dostosowany do komunikacji bezpośredniej (np. stanowisko obsługi, biurko) lub równoważny,</w:t>
            </w:r>
          </w:p>
          <w:p w14:paraId="7C721523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wbudowany lub zewnętrzny mikrofon,</w:t>
            </w:r>
          </w:p>
          <w:p w14:paraId="3FA1CBB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wzmacniacz sygnału,</w:t>
            </w:r>
          </w:p>
          <w:p w14:paraId="3D0FEF0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pętla indukcyjna (antenowa),</w:t>
            </w:r>
          </w:p>
          <w:p w14:paraId="27520CC7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jednostka sterująca,</w:t>
            </w:r>
          </w:p>
          <w:p w14:paraId="11C10656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panel sterowania (przyciski lub pokrętła),</w:t>
            </w:r>
          </w:p>
          <w:p w14:paraId="351CD521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sygnalizacja pracy (np. diody LED lub rozwiązanie równoważne),</w:t>
            </w:r>
          </w:p>
          <w:p w14:paraId="2E291C32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zasilanie sieciowe lub akumulatorowe,</w:t>
            </w:r>
          </w:p>
          <w:p w14:paraId="7A2B6F6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dopuszcza się urządzenia:</w:t>
            </w:r>
          </w:p>
          <w:p w14:paraId="6F5D6F99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regulacja poziomu głośności lub wzmocnienia,</w:t>
            </w:r>
          </w:p>
          <w:p w14:paraId="6E8F2EC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automatyczna kontrola wzmocnienia (dopuszczalna),</w:t>
            </w:r>
          </w:p>
          <w:p w14:paraId="06034FCF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redukcja szumów (dopuszczalna),</w:t>
            </w:r>
          </w:p>
          <w:p w14:paraId="481969E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obudowa wykonana z tworzywa sztucznego lub materiałów równoważnych,</w:t>
            </w:r>
          </w:p>
          <w:p w14:paraId="11FFA0A0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16C1E355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kompaktowe wymiary umożliwiające ustawienie na biurku,</w:t>
            </w:r>
          </w:p>
          <w:p w14:paraId="273AF91D" w14:textId="77777777" w:rsidR="00687E7B" w:rsidRPr="00E519A5" w:rsidRDefault="00687E7B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t>- masa umożliwiająca łatwe przenoszenie.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3A115" w14:textId="77777777" w:rsidR="00687E7B" w:rsidRPr="00E519A5" w:rsidRDefault="00687E7B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9A5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</w:tbl>
    <w:p w14:paraId="2D5B20F4" w14:textId="77777777" w:rsidR="00687E7B" w:rsidRPr="00E519A5" w:rsidRDefault="00687E7B" w:rsidP="00687E7B">
      <w:pPr>
        <w:rPr>
          <w:rFonts w:ascii="Arial" w:hAnsi="Arial" w:cs="Arial"/>
          <w:sz w:val="18"/>
          <w:szCs w:val="18"/>
        </w:rPr>
      </w:pPr>
    </w:p>
    <w:p w14:paraId="18B5124C" w14:textId="77777777" w:rsidR="00687E7B" w:rsidRPr="00E519A5" w:rsidRDefault="00687E7B" w:rsidP="00C61652">
      <w:pPr>
        <w:pStyle w:val="Standard"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</w:p>
    <w:sectPr w:rsidR="00687E7B" w:rsidRPr="00E519A5" w:rsidSect="00725469">
      <w:headerReference w:type="default" r:id="rId8"/>
      <w:footerReference w:type="default" r:id="rId9"/>
      <w:pgSz w:w="16838" w:h="11906" w:orient="landscape"/>
      <w:pgMar w:top="1134" w:right="1134" w:bottom="425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AE2D" w14:textId="77777777" w:rsidR="00A050CD" w:rsidRPr="007F2062" w:rsidRDefault="00A050CD">
      <w:r w:rsidRPr="007F2062">
        <w:separator/>
      </w:r>
    </w:p>
  </w:endnote>
  <w:endnote w:type="continuationSeparator" w:id="0">
    <w:p w14:paraId="55B2883D" w14:textId="77777777" w:rsidR="00A050CD" w:rsidRPr="007F2062" w:rsidRDefault="00A050CD">
      <w:r w:rsidRPr="007F20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E778" w14:textId="57321BB4" w:rsidR="00E45F77" w:rsidRPr="00E45F77" w:rsidRDefault="00E45F77" w:rsidP="00E45F77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</w:pPr>
    <w:bookmarkStart w:id="0" w:name="_Hlk162610615"/>
    <w:bookmarkStart w:id="1" w:name="_Hlk162610616"/>
    <w:r w:rsidRPr="006E3F64"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  <w:t>____________________________________________________________________</w:t>
    </w:r>
    <w:sdt>
      <w:sdtPr>
        <w:rPr>
          <w:rFonts w:ascii="Arial" w:eastAsiaTheme="minorHAnsi" w:hAnsi="Arial" w:cs="Arial"/>
          <w:i/>
          <w:iCs/>
          <w:color w:val="auto"/>
          <w:kern w:val="0"/>
          <w:sz w:val="18"/>
          <w:szCs w:val="18"/>
          <w:lang w:eastAsia="en-US" w:bidi="ar-SA"/>
        </w:rPr>
        <w:id w:val="2056501014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eastAsiaTheme="minorHAnsi" w:hAnsi="Arial" w:cs="Arial"/>
              <w:i/>
              <w:iCs/>
              <w:color w:val="auto"/>
              <w:kern w:val="0"/>
              <w:sz w:val="18"/>
              <w:szCs w:val="18"/>
              <w:lang w:eastAsia="en-US" w:bidi="ar-SA"/>
            </w:rPr>
            <w:id w:val="418831658"/>
            <w:docPartObj>
              <w:docPartGallery w:val="Page Numbers (Top of Page)"/>
              <w:docPartUnique/>
            </w:docPartObj>
          </w:sdtPr>
          <w:sdtContent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Strona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PAGE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1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z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NUMPAGES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4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br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Załącznik nr 2b do SWZ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- </w:t>
            </w:r>
            <w:r w:rsidR="00C61652" w:rsidRPr="00A12247">
              <w:rPr>
                <w:rFonts w:ascii="Arial" w:hAnsi="Arial" w:cs="Arial"/>
                <w:i/>
                <w:iCs/>
                <w:sz w:val="18"/>
                <w:szCs w:val="18"/>
              </w:rPr>
              <w:t>Dostawa wyposażenia i materiałów higienicznych do Dziennego Domu Pomocy w Gminie Niedrzwica Duża</w:t>
            </w:r>
          </w:sdtContent>
        </w:sdt>
      </w:sdtContent>
    </w:sdt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5123" w14:textId="77777777" w:rsidR="00A050CD" w:rsidRPr="007F2062" w:rsidRDefault="00A050CD">
      <w:r w:rsidRPr="007F2062">
        <w:rPr>
          <w:color w:val="000000"/>
        </w:rPr>
        <w:separator/>
      </w:r>
    </w:p>
  </w:footnote>
  <w:footnote w:type="continuationSeparator" w:id="0">
    <w:p w14:paraId="71C9B8F1" w14:textId="77777777" w:rsidR="00A050CD" w:rsidRPr="007F2062" w:rsidRDefault="00A050CD">
      <w:r w:rsidRPr="007F20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6B1B" w14:textId="5A2C3DE6" w:rsidR="00524FA1" w:rsidRDefault="00ED59AF" w:rsidP="00524FA1">
    <w:pPr>
      <w:pStyle w:val="Nagwek"/>
      <w:jc w:val="center"/>
    </w:pPr>
    <w:r>
      <w:rPr>
        <w:noProof/>
      </w:rPr>
      <w:drawing>
        <wp:inline distT="0" distB="0" distL="0" distR="0" wp14:anchorId="6E4F7B71" wp14:editId="7A3F848D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4C2"/>
    <w:multiLevelType w:val="multilevel"/>
    <w:tmpl w:val="327E9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830EBF"/>
    <w:multiLevelType w:val="multilevel"/>
    <w:tmpl w:val="C0CE2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A172E9"/>
    <w:multiLevelType w:val="hybridMultilevel"/>
    <w:tmpl w:val="2CCE35C2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82394"/>
    <w:multiLevelType w:val="hybridMultilevel"/>
    <w:tmpl w:val="3D1EF7E6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02391"/>
    <w:multiLevelType w:val="multilevel"/>
    <w:tmpl w:val="45AC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642592"/>
    <w:multiLevelType w:val="hybridMultilevel"/>
    <w:tmpl w:val="30CEA05E"/>
    <w:lvl w:ilvl="0" w:tplc="6AB635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553682">
    <w:abstractNumId w:val="2"/>
  </w:num>
  <w:num w:numId="2" w16cid:durableId="848181544">
    <w:abstractNumId w:val="4"/>
  </w:num>
  <w:num w:numId="3" w16cid:durableId="2007439319">
    <w:abstractNumId w:val="6"/>
  </w:num>
  <w:num w:numId="4" w16cid:durableId="1122649785">
    <w:abstractNumId w:val="3"/>
  </w:num>
  <w:num w:numId="5" w16cid:durableId="1361980092">
    <w:abstractNumId w:val="0"/>
  </w:num>
  <w:num w:numId="6" w16cid:durableId="2063020750">
    <w:abstractNumId w:val="5"/>
  </w:num>
  <w:num w:numId="7" w16cid:durableId="170994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1E"/>
    <w:rsid w:val="00002A76"/>
    <w:rsid w:val="00004E72"/>
    <w:rsid w:val="000051C1"/>
    <w:rsid w:val="000070D2"/>
    <w:rsid w:val="000076A8"/>
    <w:rsid w:val="00007E36"/>
    <w:rsid w:val="00010B6D"/>
    <w:rsid w:val="00011BD8"/>
    <w:rsid w:val="000137DA"/>
    <w:rsid w:val="00014657"/>
    <w:rsid w:val="00014C5A"/>
    <w:rsid w:val="00016D1B"/>
    <w:rsid w:val="00021692"/>
    <w:rsid w:val="000232DF"/>
    <w:rsid w:val="0002640F"/>
    <w:rsid w:val="000268F5"/>
    <w:rsid w:val="00027FC2"/>
    <w:rsid w:val="00030BBF"/>
    <w:rsid w:val="0003281B"/>
    <w:rsid w:val="0004143C"/>
    <w:rsid w:val="0004420A"/>
    <w:rsid w:val="000456E9"/>
    <w:rsid w:val="00046748"/>
    <w:rsid w:val="00047481"/>
    <w:rsid w:val="00050A23"/>
    <w:rsid w:val="0005101B"/>
    <w:rsid w:val="000603CA"/>
    <w:rsid w:val="00061A2B"/>
    <w:rsid w:val="00062CB3"/>
    <w:rsid w:val="000631CC"/>
    <w:rsid w:val="00065826"/>
    <w:rsid w:val="0006777E"/>
    <w:rsid w:val="0007299E"/>
    <w:rsid w:val="00073F9A"/>
    <w:rsid w:val="0007605A"/>
    <w:rsid w:val="00076C0F"/>
    <w:rsid w:val="00077279"/>
    <w:rsid w:val="0008141D"/>
    <w:rsid w:val="000846F1"/>
    <w:rsid w:val="00085ACD"/>
    <w:rsid w:val="00085E50"/>
    <w:rsid w:val="00086A2A"/>
    <w:rsid w:val="00086BBA"/>
    <w:rsid w:val="00086CC9"/>
    <w:rsid w:val="000874D9"/>
    <w:rsid w:val="000909BE"/>
    <w:rsid w:val="00091A44"/>
    <w:rsid w:val="00091A60"/>
    <w:rsid w:val="00091C9E"/>
    <w:rsid w:val="00092429"/>
    <w:rsid w:val="00095FA8"/>
    <w:rsid w:val="00096E3E"/>
    <w:rsid w:val="00097361"/>
    <w:rsid w:val="000A0325"/>
    <w:rsid w:val="000A17F8"/>
    <w:rsid w:val="000A1C18"/>
    <w:rsid w:val="000A41E5"/>
    <w:rsid w:val="000A4C8D"/>
    <w:rsid w:val="000A67FA"/>
    <w:rsid w:val="000B21D3"/>
    <w:rsid w:val="000B2FBD"/>
    <w:rsid w:val="000B3A18"/>
    <w:rsid w:val="000B5E0F"/>
    <w:rsid w:val="000B7674"/>
    <w:rsid w:val="000C32D3"/>
    <w:rsid w:val="000C3652"/>
    <w:rsid w:val="000C38B8"/>
    <w:rsid w:val="000C4B4B"/>
    <w:rsid w:val="000C5B9A"/>
    <w:rsid w:val="000C7713"/>
    <w:rsid w:val="000C7EBD"/>
    <w:rsid w:val="000D4099"/>
    <w:rsid w:val="000D582D"/>
    <w:rsid w:val="000D5AC0"/>
    <w:rsid w:val="000D76D9"/>
    <w:rsid w:val="000D77D4"/>
    <w:rsid w:val="000E02AD"/>
    <w:rsid w:val="000E1002"/>
    <w:rsid w:val="000E434E"/>
    <w:rsid w:val="000E4B34"/>
    <w:rsid w:val="000E57B9"/>
    <w:rsid w:val="000E6DED"/>
    <w:rsid w:val="000E6DF4"/>
    <w:rsid w:val="000E7417"/>
    <w:rsid w:val="000E76C4"/>
    <w:rsid w:val="000E7C16"/>
    <w:rsid w:val="000F0670"/>
    <w:rsid w:val="000F1036"/>
    <w:rsid w:val="000F45F2"/>
    <w:rsid w:val="000F5E49"/>
    <w:rsid w:val="00101632"/>
    <w:rsid w:val="00101D01"/>
    <w:rsid w:val="0010214F"/>
    <w:rsid w:val="001038F4"/>
    <w:rsid w:val="001044A3"/>
    <w:rsid w:val="0010465D"/>
    <w:rsid w:val="001047CE"/>
    <w:rsid w:val="001051D4"/>
    <w:rsid w:val="00106269"/>
    <w:rsid w:val="00106748"/>
    <w:rsid w:val="001070AA"/>
    <w:rsid w:val="00107528"/>
    <w:rsid w:val="00107979"/>
    <w:rsid w:val="00110AE2"/>
    <w:rsid w:val="0011120A"/>
    <w:rsid w:val="00112B01"/>
    <w:rsid w:val="00112B5B"/>
    <w:rsid w:val="00114575"/>
    <w:rsid w:val="00114E2D"/>
    <w:rsid w:val="00115EE9"/>
    <w:rsid w:val="0012026C"/>
    <w:rsid w:val="00122AB5"/>
    <w:rsid w:val="0012535B"/>
    <w:rsid w:val="00126C6F"/>
    <w:rsid w:val="00132CD4"/>
    <w:rsid w:val="0013335F"/>
    <w:rsid w:val="001336A7"/>
    <w:rsid w:val="001344C1"/>
    <w:rsid w:val="0014311F"/>
    <w:rsid w:val="001436C3"/>
    <w:rsid w:val="001439E0"/>
    <w:rsid w:val="00145B3D"/>
    <w:rsid w:val="00146294"/>
    <w:rsid w:val="00147C11"/>
    <w:rsid w:val="00152F55"/>
    <w:rsid w:val="00156A5B"/>
    <w:rsid w:val="00156D18"/>
    <w:rsid w:val="00164405"/>
    <w:rsid w:val="0016557E"/>
    <w:rsid w:val="0016565C"/>
    <w:rsid w:val="00165955"/>
    <w:rsid w:val="00167BEB"/>
    <w:rsid w:val="0017264C"/>
    <w:rsid w:val="00172819"/>
    <w:rsid w:val="00173472"/>
    <w:rsid w:val="0017450E"/>
    <w:rsid w:val="001755E1"/>
    <w:rsid w:val="001772C1"/>
    <w:rsid w:val="00177D1F"/>
    <w:rsid w:val="00180CAE"/>
    <w:rsid w:val="001814D0"/>
    <w:rsid w:val="00182459"/>
    <w:rsid w:val="00182666"/>
    <w:rsid w:val="00183B25"/>
    <w:rsid w:val="00187F3F"/>
    <w:rsid w:val="00191DD2"/>
    <w:rsid w:val="00191FEA"/>
    <w:rsid w:val="001943AB"/>
    <w:rsid w:val="001A0166"/>
    <w:rsid w:val="001A1647"/>
    <w:rsid w:val="001A3F01"/>
    <w:rsid w:val="001A5051"/>
    <w:rsid w:val="001A627E"/>
    <w:rsid w:val="001B014E"/>
    <w:rsid w:val="001B1A3F"/>
    <w:rsid w:val="001B2033"/>
    <w:rsid w:val="001B320E"/>
    <w:rsid w:val="001B3569"/>
    <w:rsid w:val="001B6363"/>
    <w:rsid w:val="001B6F8A"/>
    <w:rsid w:val="001B7362"/>
    <w:rsid w:val="001B781F"/>
    <w:rsid w:val="001C2B1E"/>
    <w:rsid w:val="001C46D0"/>
    <w:rsid w:val="001D1063"/>
    <w:rsid w:val="001D162A"/>
    <w:rsid w:val="001D1CCA"/>
    <w:rsid w:val="001E06EC"/>
    <w:rsid w:val="001E3ACC"/>
    <w:rsid w:val="001E3C81"/>
    <w:rsid w:val="001E402F"/>
    <w:rsid w:val="001F1178"/>
    <w:rsid w:val="001F19CB"/>
    <w:rsid w:val="001F35CC"/>
    <w:rsid w:val="001F4666"/>
    <w:rsid w:val="001F4BDB"/>
    <w:rsid w:val="001F5403"/>
    <w:rsid w:val="001F7293"/>
    <w:rsid w:val="002033E1"/>
    <w:rsid w:val="00203893"/>
    <w:rsid w:val="00205171"/>
    <w:rsid w:val="002059E5"/>
    <w:rsid w:val="00205C56"/>
    <w:rsid w:val="00206F76"/>
    <w:rsid w:val="00212176"/>
    <w:rsid w:val="0021217A"/>
    <w:rsid w:val="002145AD"/>
    <w:rsid w:val="00214BD2"/>
    <w:rsid w:val="002151F3"/>
    <w:rsid w:val="00220921"/>
    <w:rsid w:val="00222591"/>
    <w:rsid w:val="00224FC4"/>
    <w:rsid w:val="00230EAA"/>
    <w:rsid w:val="002334C3"/>
    <w:rsid w:val="0023566E"/>
    <w:rsid w:val="002368D1"/>
    <w:rsid w:val="0023737C"/>
    <w:rsid w:val="00237D6B"/>
    <w:rsid w:val="002436F9"/>
    <w:rsid w:val="00244C63"/>
    <w:rsid w:val="002454A7"/>
    <w:rsid w:val="00246D6A"/>
    <w:rsid w:val="00247848"/>
    <w:rsid w:val="00250469"/>
    <w:rsid w:val="002505F4"/>
    <w:rsid w:val="00251416"/>
    <w:rsid w:val="0025247A"/>
    <w:rsid w:val="00253407"/>
    <w:rsid w:val="0025600A"/>
    <w:rsid w:val="00266E12"/>
    <w:rsid w:val="0026740C"/>
    <w:rsid w:val="0026742A"/>
    <w:rsid w:val="002706FC"/>
    <w:rsid w:val="002707D1"/>
    <w:rsid w:val="00270E1C"/>
    <w:rsid w:val="00270F56"/>
    <w:rsid w:val="002712AB"/>
    <w:rsid w:val="002735E4"/>
    <w:rsid w:val="002742B3"/>
    <w:rsid w:val="00274ADF"/>
    <w:rsid w:val="00276705"/>
    <w:rsid w:val="00281B02"/>
    <w:rsid w:val="0028206B"/>
    <w:rsid w:val="0028248B"/>
    <w:rsid w:val="00286693"/>
    <w:rsid w:val="00287460"/>
    <w:rsid w:val="002878ED"/>
    <w:rsid w:val="0029142E"/>
    <w:rsid w:val="00291625"/>
    <w:rsid w:val="002918D0"/>
    <w:rsid w:val="00292429"/>
    <w:rsid w:val="002926F3"/>
    <w:rsid w:val="002930E0"/>
    <w:rsid w:val="002930FE"/>
    <w:rsid w:val="0029467F"/>
    <w:rsid w:val="00296F8D"/>
    <w:rsid w:val="00297C1A"/>
    <w:rsid w:val="002A132B"/>
    <w:rsid w:val="002A1677"/>
    <w:rsid w:val="002A1FBF"/>
    <w:rsid w:val="002A21E4"/>
    <w:rsid w:val="002A3303"/>
    <w:rsid w:val="002A36A7"/>
    <w:rsid w:val="002A4ED0"/>
    <w:rsid w:val="002A6744"/>
    <w:rsid w:val="002A6821"/>
    <w:rsid w:val="002A693D"/>
    <w:rsid w:val="002A797B"/>
    <w:rsid w:val="002B045A"/>
    <w:rsid w:val="002B112F"/>
    <w:rsid w:val="002B2050"/>
    <w:rsid w:val="002B3E72"/>
    <w:rsid w:val="002B443D"/>
    <w:rsid w:val="002B5011"/>
    <w:rsid w:val="002C0410"/>
    <w:rsid w:val="002C04FF"/>
    <w:rsid w:val="002C0992"/>
    <w:rsid w:val="002C1248"/>
    <w:rsid w:val="002C1EE5"/>
    <w:rsid w:val="002C3A08"/>
    <w:rsid w:val="002C4566"/>
    <w:rsid w:val="002C5064"/>
    <w:rsid w:val="002C5795"/>
    <w:rsid w:val="002C69B9"/>
    <w:rsid w:val="002C7EC5"/>
    <w:rsid w:val="002C7FEE"/>
    <w:rsid w:val="002D27F1"/>
    <w:rsid w:val="002D33B1"/>
    <w:rsid w:val="002E1D02"/>
    <w:rsid w:val="002E31C0"/>
    <w:rsid w:val="002E5118"/>
    <w:rsid w:val="002E78B3"/>
    <w:rsid w:val="002F0A17"/>
    <w:rsid w:val="002F16BF"/>
    <w:rsid w:val="002F769D"/>
    <w:rsid w:val="00301F6A"/>
    <w:rsid w:val="00302785"/>
    <w:rsid w:val="0030369D"/>
    <w:rsid w:val="00303E6D"/>
    <w:rsid w:val="00305CF0"/>
    <w:rsid w:val="00307312"/>
    <w:rsid w:val="00307881"/>
    <w:rsid w:val="00307A91"/>
    <w:rsid w:val="0031046D"/>
    <w:rsid w:val="00310E28"/>
    <w:rsid w:val="003125E3"/>
    <w:rsid w:val="00312B8B"/>
    <w:rsid w:val="00313A5A"/>
    <w:rsid w:val="00313DF5"/>
    <w:rsid w:val="0031443D"/>
    <w:rsid w:val="00314D5C"/>
    <w:rsid w:val="00317C89"/>
    <w:rsid w:val="003203BF"/>
    <w:rsid w:val="003226F6"/>
    <w:rsid w:val="003234A1"/>
    <w:rsid w:val="003259D4"/>
    <w:rsid w:val="003315DF"/>
    <w:rsid w:val="003315EB"/>
    <w:rsid w:val="00331813"/>
    <w:rsid w:val="00333AEA"/>
    <w:rsid w:val="00334480"/>
    <w:rsid w:val="003350FB"/>
    <w:rsid w:val="00336EE1"/>
    <w:rsid w:val="0034439E"/>
    <w:rsid w:val="0034598D"/>
    <w:rsid w:val="00350356"/>
    <w:rsid w:val="00351C26"/>
    <w:rsid w:val="0035326B"/>
    <w:rsid w:val="0035467E"/>
    <w:rsid w:val="00354E0A"/>
    <w:rsid w:val="00361F36"/>
    <w:rsid w:val="00362870"/>
    <w:rsid w:val="0036363D"/>
    <w:rsid w:val="00367C52"/>
    <w:rsid w:val="00371A1B"/>
    <w:rsid w:val="00376E85"/>
    <w:rsid w:val="00380366"/>
    <w:rsid w:val="00380659"/>
    <w:rsid w:val="00380A9D"/>
    <w:rsid w:val="00380B11"/>
    <w:rsid w:val="003811CB"/>
    <w:rsid w:val="00385E8E"/>
    <w:rsid w:val="00386D45"/>
    <w:rsid w:val="0039054E"/>
    <w:rsid w:val="00390683"/>
    <w:rsid w:val="00390A72"/>
    <w:rsid w:val="00390CE4"/>
    <w:rsid w:val="003925BD"/>
    <w:rsid w:val="003930F2"/>
    <w:rsid w:val="003932EA"/>
    <w:rsid w:val="0039347C"/>
    <w:rsid w:val="0039479D"/>
    <w:rsid w:val="003951CE"/>
    <w:rsid w:val="00396254"/>
    <w:rsid w:val="00396374"/>
    <w:rsid w:val="003A11FF"/>
    <w:rsid w:val="003A5922"/>
    <w:rsid w:val="003B0C33"/>
    <w:rsid w:val="003B2640"/>
    <w:rsid w:val="003B3201"/>
    <w:rsid w:val="003B4645"/>
    <w:rsid w:val="003B48C7"/>
    <w:rsid w:val="003B4BFF"/>
    <w:rsid w:val="003B544E"/>
    <w:rsid w:val="003B5FD5"/>
    <w:rsid w:val="003B6C78"/>
    <w:rsid w:val="003C06C2"/>
    <w:rsid w:val="003C12B7"/>
    <w:rsid w:val="003C3AAA"/>
    <w:rsid w:val="003C7108"/>
    <w:rsid w:val="003D091A"/>
    <w:rsid w:val="003D22AD"/>
    <w:rsid w:val="003D26CB"/>
    <w:rsid w:val="003D3CD7"/>
    <w:rsid w:val="003D3D04"/>
    <w:rsid w:val="003D5AF7"/>
    <w:rsid w:val="003D6DA6"/>
    <w:rsid w:val="003D70EA"/>
    <w:rsid w:val="003E2985"/>
    <w:rsid w:val="003E422D"/>
    <w:rsid w:val="003E46A7"/>
    <w:rsid w:val="003E7130"/>
    <w:rsid w:val="003F25A6"/>
    <w:rsid w:val="003F2DBF"/>
    <w:rsid w:val="003F2E02"/>
    <w:rsid w:val="003F3F40"/>
    <w:rsid w:val="003F7E8C"/>
    <w:rsid w:val="0040124C"/>
    <w:rsid w:val="00402B03"/>
    <w:rsid w:val="0040589F"/>
    <w:rsid w:val="004100A1"/>
    <w:rsid w:val="0041116A"/>
    <w:rsid w:val="00411CBB"/>
    <w:rsid w:val="0041382A"/>
    <w:rsid w:val="00415321"/>
    <w:rsid w:val="00415E69"/>
    <w:rsid w:val="00417325"/>
    <w:rsid w:val="004177B7"/>
    <w:rsid w:val="004178F9"/>
    <w:rsid w:val="00422354"/>
    <w:rsid w:val="00423AF7"/>
    <w:rsid w:val="00424983"/>
    <w:rsid w:val="00424F22"/>
    <w:rsid w:val="004300E4"/>
    <w:rsid w:val="004313A8"/>
    <w:rsid w:val="00433643"/>
    <w:rsid w:val="00433A64"/>
    <w:rsid w:val="00433FE9"/>
    <w:rsid w:val="004366A6"/>
    <w:rsid w:val="00437DDD"/>
    <w:rsid w:val="004408CC"/>
    <w:rsid w:val="00451626"/>
    <w:rsid w:val="00456F8D"/>
    <w:rsid w:val="004573B8"/>
    <w:rsid w:val="004601F0"/>
    <w:rsid w:val="0046077A"/>
    <w:rsid w:val="004609DE"/>
    <w:rsid w:val="00461C92"/>
    <w:rsid w:val="00462A5B"/>
    <w:rsid w:val="00462CDA"/>
    <w:rsid w:val="00463A7B"/>
    <w:rsid w:val="00463CD1"/>
    <w:rsid w:val="00466271"/>
    <w:rsid w:val="00470AD0"/>
    <w:rsid w:val="0047350E"/>
    <w:rsid w:val="00473F40"/>
    <w:rsid w:val="004742D1"/>
    <w:rsid w:val="00475DFC"/>
    <w:rsid w:val="004777CA"/>
    <w:rsid w:val="00480C0D"/>
    <w:rsid w:val="0048287B"/>
    <w:rsid w:val="00483B3C"/>
    <w:rsid w:val="00483D68"/>
    <w:rsid w:val="0048454B"/>
    <w:rsid w:val="00493D8A"/>
    <w:rsid w:val="00494D0B"/>
    <w:rsid w:val="00496C54"/>
    <w:rsid w:val="00496C97"/>
    <w:rsid w:val="0049779E"/>
    <w:rsid w:val="004978EC"/>
    <w:rsid w:val="004A44DA"/>
    <w:rsid w:val="004A5BD5"/>
    <w:rsid w:val="004A5CC2"/>
    <w:rsid w:val="004A68BE"/>
    <w:rsid w:val="004B0730"/>
    <w:rsid w:val="004B118E"/>
    <w:rsid w:val="004B4258"/>
    <w:rsid w:val="004B5CDA"/>
    <w:rsid w:val="004C273B"/>
    <w:rsid w:val="004C274C"/>
    <w:rsid w:val="004C4875"/>
    <w:rsid w:val="004C7829"/>
    <w:rsid w:val="004D24FC"/>
    <w:rsid w:val="004D35CB"/>
    <w:rsid w:val="004D469D"/>
    <w:rsid w:val="004D5F9D"/>
    <w:rsid w:val="004D63FE"/>
    <w:rsid w:val="004D73CB"/>
    <w:rsid w:val="004D78E4"/>
    <w:rsid w:val="004E00F0"/>
    <w:rsid w:val="004E01FE"/>
    <w:rsid w:val="004E0CD2"/>
    <w:rsid w:val="004E0D7F"/>
    <w:rsid w:val="004E1415"/>
    <w:rsid w:val="004E17E2"/>
    <w:rsid w:val="004E247F"/>
    <w:rsid w:val="004E2913"/>
    <w:rsid w:val="004E3058"/>
    <w:rsid w:val="004E43F5"/>
    <w:rsid w:val="004E5171"/>
    <w:rsid w:val="004F2E09"/>
    <w:rsid w:val="004F439F"/>
    <w:rsid w:val="004F7681"/>
    <w:rsid w:val="0050146F"/>
    <w:rsid w:val="005027C0"/>
    <w:rsid w:val="00505EF1"/>
    <w:rsid w:val="005143CB"/>
    <w:rsid w:val="00514D5A"/>
    <w:rsid w:val="005173FF"/>
    <w:rsid w:val="00517CF4"/>
    <w:rsid w:val="00522D1C"/>
    <w:rsid w:val="00522E61"/>
    <w:rsid w:val="00524052"/>
    <w:rsid w:val="00524FA1"/>
    <w:rsid w:val="00532607"/>
    <w:rsid w:val="005331D1"/>
    <w:rsid w:val="00534BA0"/>
    <w:rsid w:val="00536CAA"/>
    <w:rsid w:val="0054091D"/>
    <w:rsid w:val="00542355"/>
    <w:rsid w:val="005445E1"/>
    <w:rsid w:val="00545705"/>
    <w:rsid w:val="00551399"/>
    <w:rsid w:val="00551959"/>
    <w:rsid w:val="005551D2"/>
    <w:rsid w:val="00555F64"/>
    <w:rsid w:val="00562B00"/>
    <w:rsid w:val="00571631"/>
    <w:rsid w:val="005717CA"/>
    <w:rsid w:val="00571BB8"/>
    <w:rsid w:val="00575F49"/>
    <w:rsid w:val="00576165"/>
    <w:rsid w:val="00581476"/>
    <w:rsid w:val="0058165A"/>
    <w:rsid w:val="0058249D"/>
    <w:rsid w:val="00582BC6"/>
    <w:rsid w:val="00583347"/>
    <w:rsid w:val="005848CC"/>
    <w:rsid w:val="0058700E"/>
    <w:rsid w:val="00587761"/>
    <w:rsid w:val="00587C8F"/>
    <w:rsid w:val="00590E7C"/>
    <w:rsid w:val="0059131D"/>
    <w:rsid w:val="00592EE9"/>
    <w:rsid w:val="005933DC"/>
    <w:rsid w:val="0059380B"/>
    <w:rsid w:val="00594F02"/>
    <w:rsid w:val="005A26D5"/>
    <w:rsid w:val="005A368D"/>
    <w:rsid w:val="005A48CB"/>
    <w:rsid w:val="005A7A08"/>
    <w:rsid w:val="005B2D12"/>
    <w:rsid w:val="005C22BA"/>
    <w:rsid w:val="005C559A"/>
    <w:rsid w:val="005D4A02"/>
    <w:rsid w:val="005E139A"/>
    <w:rsid w:val="005E1FBC"/>
    <w:rsid w:val="005E2B95"/>
    <w:rsid w:val="005E454E"/>
    <w:rsid w:val="005E4E62"/>
    <w:rsid w:val="005E73BE"/>
    <w:rsid w:val="005F0AD7"/>
    <w:rsid w:val="005F2CE4"/>
    <w:rsid w:val="005F470B"/>
    <w:rsid w:val="00600B6F"/>
    <w:rsid w:val="00601845"/>
    <w:rsid w:val="00602032"/>
    <w:rsid w:val="0060233F"/>
    <w:rsid w:val="006070AB"/>
    <w:rsid w:val="00614C62"/>
    <w:rsid w:val="00615A75"/>
    <w:rsid w:val="0061648F"/>
    <w:rsid w:val="00626B78"/>
    <w:rsid w:val="0063075C"/>
    <w:rsid w:val="006309CB"/>
    <w:rsid w:val="006309E5"/>
    <w:rsid w:val="00630DC8"/>
    <w:rsid w:val="006334D8"/>
    <w:rsid w:val="00634463"/>
    <w:rsid w:val="00635350"/>
    <w:rsid w:val="0063645E"/>
    <w:rsid w:val="0063714D"/>
    <w:rsid w:val="00637CD4"/>
    <w:rsid w:val="006415BE"/>
    <w:rsid w:val="00642642"/>
    <w:rsid w:val="006437B7"/>
    <w:rsid w:val="006442DB"/>
    <w:rsid w:val="0064637A"/>
    <w:rsid w:val="00646BAC"/>
    <w:rsid w:val="00650DC3"/>
    <w:rsid w:val="0065224D"/>
    <w:rsid w:val="00652809"/>
    <w:rsid w:val="00652A0A"/>
    <w:rsid w:val="00654CD8"/>
    <w:rsid w:val="006564BF"/>
    <w:rsid w:val="00660C08"/>
    <w:rsid w:val="0066176A"/>
    <w:rsid w:val="006656D9"/>
    <w:rsid w:val="00670A74"/>
    <w:rsid w:val="00672857"/>
    <w:rsid w:val="006736B4"/>
    <w:rsid w:val="00673BF3"/>
    <w:rsid w:val="006756E1"/>
    <w:rsid w:val="00676CFF"/>
    <w:rsid w:val="00676E52"/>
    <w:rsid w:val="00677C91"/>
    <w:rsid w:val="00680CE6"/>
    <w:rsid w:val="00681083"/>
    <w:rsid w:val="00681C1E"/>
    <w:rsid w:val="00682A63"/>
    <w:rsid w:val="0068380F"/>
    <w:rsid w:val="00684B27"/>
    <w:rsid w:val="006860CB"/>
    <w:rsid w:val="0068722E"/>
    <w:rsid w:val="00687E7B"/>
    <w:rsid w:val="0069131C"/>
    <w:rsid w:val="0069444B"/>
    <w:rsid w:val="00696BF8"/>
    <w:rsid w:val="006A0D7D"/>
    <w:rsid w:val="006A11EB"/>
    <w:rsid w:val="006A5668"/>
    <w:rsid w:val="006A700F"/>
    <w:rsid w:val="006A7034"/>
    <w:rsid w:val="006B10A8"/>
    <w:rsid w:val="006B14E7"/>
    <w:rsid w:val="006B561C"/>
    <w:rsid w:val="006B5BAA"/>
    <w:rsid w:val="006B5C32"/>
    <w:rsid w:val="006B5F2E"/>
    <w:rsid w:val="006B6F58"/>
    <w:rsid w:val="006B734A"/>
    <w:rsid w:val="006B7BD4"/>
    <w:rsid w:val="006C169D"/>
    <w:rsid w:val="006C1BC6"/>
    <w:rsid w:val="006C7138"/>
    <w:rsid w:val="006C7E8C"/>
    <w:rsid w:val="006D0303"/>
    <w:rsid w:val="006D1B9E"/>
    <w:rsid w:val="006D29B0"/>
    <w:rsid w:val="006D4718"/>
    <w:rsid w:val="006D47CE"/>
    <w:rsid w:val="006D5466"/>
    <w:rsid w:val="006E19A3"/>
    <w:rsid w:val="006E324A"/>
    <w:rsid w:val="006F078F"/>
    <w:rsid w:val="006F2C4F"/>
    <w:rsid w:val="006F30A6"/>
    <w:rsid w:val="006F5E2F"/>
    <w:rsid w:val="006F7832"/>
    <w:rsid w:val="0070717A"/>
    <w:rsid w:val="00707B0F"/>
    <w:rsid w:val="007124A8"/>
    <w:rsid w:val="007124FB"/>
    <w:rsid w:val="00716584"/>
    <w:rsid w:val="00716684"/>
    <w:rsid w:val="00720DF1"/>
    <w:rsid w:val="00725469"/>
    <w:rsid w:val="0072680F"/>
    <w:rsid w:val="0072754B"/>
    <w:rsid w:val="00731196"/>
    <w:rsid w:val="00732FCC"/>
    <w:rsid w:val="007331A7"/>
    <w:rsid w:val="0073551B"/>
    <w:rsid w:val="007357E2"/>
    <w:rsid w:val="00740927"/>
    <w:rsid w:val="00741EFA"/>
    <w:rsid w:val="00742086"/>
    <w:rsid w:val="00742918"/>
    <w:rsid w:val="00744BA1"/>
    <w:rsid w:val="00747CDA"/>
    <w:rsid w:val="00751312"/>
    <w:rsid w:val="007527DB"/>
    <w:rsid w:val="007544EC"/>
    <w:rsid w:val="0075607E"/>
    <w:rsid w:val="00757710"/>
    <w:rsid w:val="00761C4F"/>
    <w:rsid w:val="00765CCF"/>
    <w:rsid w:val="00772A98"/>
    <w:rsid w:val="007741B5"/>
    <w:rsid w:val="007745C1"/>
    <w:rsid w:val="0077465D"/>
    <w:rsid w:val="007751AE"/>
    <w:rsid w:val="007770C4"/>
    <w:rsid w:val="00777ED9"/>
    <w:rsid w:val="00785329"/>
    <w:rsid w:val="00793098"/>
    <w:rsid w:val="00794D07"/>
    <w:rsid w:val="00796750"/>
    <w:rsid w:val="007A09D1"/>
    <w:rsid w:val="007A1A30"/>
    <w:rsid w:val="007A3C5C"/>
    <w:rsid w:val="007A49D6"/>
    <w:rsid w:val="007A58DE"/>
    <w:rsid w:val="007A6269"/>
    <w:rsid w:val="007A78A1"/>
    <w:rsid w:val="007B15CD"/>
    <w:rsid w:val="007B1A64"/>
    <w:rsid w:val="007B2558"/>
    <w:rsid w:val="007B3896"/>
    <w:rsid w:val="007B44D9"/>
    <w:rsid w:val="007B7677"/>
    <w:rsid w:val="007C0904"/>
    <w:rsid w:val="007C0BBA"/>
    <w:rsid w:val="007C601B"/>
    <w:rsid w:val="007C6109"/>
    <w:rsid w:val="007C730E"/>
    <w:rsid w:val="007D1F9C"/>
    <w:rsid w:val="007D2662"/>
    <w:rsid w:val="007D35D8"/>
    <w:rsid w:val="007D39A2"/>
    <w:rsid w:val="007D4FEA"/>
    <w:rsid w:val="007D6F6F"/>
    <w:rsid w:val="007E1608"/>
    <w:rsid w:val="007E2F73"/>
    <w:rsid w:val="007E57C8"/>
    <w:rsid w:val="007E6312"/>
    <w:rsid w:val="007F050C"/>
    <w:rsid w:val="007F0524"/>
    <w:rsid w:val="007F0BE8"/>
    <w:rsid w:val="007F1B96"/>
    <w:rsid w:val="007F2062"/>
    <w:rsid w:val="007F61A0"/>
    <w:rsid w:val="00801210"/>
    <w:rsid w:val="00801969"/>
    <w:rsid w:val="00801D09"/>
    <w:rsid w:val="008024F2"/>
    <w:rsid w:val="00803291"/>
    <w:rsid w:val="00804D17"/>
    <w:rsid w:val="00806526"/>
    <w:rsid w:val="008069D2"/>
    <w:rsid w:val="00807674"/>
    <w:rsid w:val="008076AA"/>
    <w:rsid w:val="0080775B"/>
    <w:rsid w:val="00807E9F"/>
    <w:rsid w:val="00807F39"/>
    <w:rsid w:val="00810970"/>
    <w:rsid w:val="00810C25"/>
    <w:rsid w:val="008115ED"/>
    <w:rsid w:val="00811FDD"/>
    <w:rsid w:val="0081260A"/>
    <w:rsid w:val="0081265C"/>
    <w:rsid w:val="00814858"/>
    <w:rsid w:val="00817478"/>
    <w:rsid w:val="00820A79"/>
    <w:rsid w:val="00822587"/>
    <w:rsid w:val="00822F56"/>
    <w:rsid w:val="00826272"/>
    <w:rsid w:val="0082679C"/>
    <w:rsid w:val="00830DF9"/>
    <w:rsid w:val="008317ED"/>
    <w:rsid w:val="00833C38"/>
    <w:rsid w:val="00833FD8"/>
    <w:rsid w:val="00835748"/>
    <w:rsid w:val="008375AE"/>
    <w:rsid w:val="00837718"/>
    <w:rsid w:val="0084250A"/>
    <w:rsid w:val="0084708A"/>
    <w:rsid w:val="008524B1"/>
    <w:rsid w:val="00852A59"/>
    <w:rsid w:val="0085303C"/>
    <w:rsid w:val="00856500"/>
    <w:rsid w:val="00857D15"/>
    <w:rsid w:val="0086024A"/>
    <w:rsid w:val="008602CC"/>
    <w:rsid w:val="00860F90"/>
    <w:rsid w:val="008618AA"/>
    <w:rsid w:val="0086450A"/>
    <w:rsid w:val="00865895"/>
    <w:rsid w:val="00867BBF"/>
    <w:rsid w:val="008735AD"/>
    <w:rsid w:val="008736E3"/>
    <w:rsid w:val="0087557F"/>
    <w:rsid w:val="00880511"/>
    <w:rsid w:val="00881A5D"/>
    <w:rsid w:val="00881CB5"/>
    <w:rsid w:val="0088341B"/>
    <w:rsid w:val="00883F74"/>
    <w:rsid w:val="00886C72"/>
    <w:rsid w:val="0089090C"/>
    <w:rsid w:val="00893B07"/>
    <w:rsid w:val="008941BD"/>
    <w:rsid w:val="00897022"/>
    <w:rsid w:val="008A32A0"/>
    <w:rsid w:val="008A37A6"/>
    <w:rsid w:val="008A4BF2"/>
    <w:rsid w:val="008A4C79"/>
    <w:rsid w:val="008A6423"/>
    <w:rsid w:val="008B1B86"/>
    <w:rsid w:val="008B511F"/>
    <w:rsid w:val="008B5C67"/>
    <w:rsid w:val="008B7A51"/>
    <w:rsid w:val="008B7C2D"/>
    <w:rsid w:val="008C071C"/>
    <w:rsid w:val="008C0BDA"/>
    <w:rsid w:val="008C10FB"/>
    <w:rsid w:val="008C2108"/>
    <w:rsid w:val="008C3097"/>
    <w:rsid w:val="008C38C2"/>
    <w:rsid w:val="008C3C96"/>
    <w:rsid w:val="008C3DC3"/>
    <w:rsid w:val="008C53A5"/>
    <w:rsid w:val="008E3D89"/>
    <w:rsid w:val="008E7BD1"/>
    <w:rsid w:val="008F0279"/>
    <w:rsid w:val="008F1492"/>
    <w:rsid w:val="008F22CB"/>
    <w:rsid w:val="008F2770"/>
    <w:rsid w:val="008F283A"/>
    <w:rsid w:val="008F3557"/>
    <w:rsid w:val="008F38E4"/>
    <w:rsid w:val="008F4B8B"/>
    <w:rsid w:val="008F5D8C"/>
    <w:rsid w:val="008F6AF9"/>
    <w:rsid w:val="009024D6"/>
    <w:rsid w:val="009044F8"/>
    <w:rsid w:val="009049E4"/>
    <w:rsid w:val="00905B07"/>
    <w:rsid w:val="00906565"/>
    <w:rsid w:val="00906DC3"/>
    <w:rsid w:val="009079A8"/>
    <w:rsid w:val="00907B14"/>
    <w:rsid w:val="00907DD6"/>
    <w:rsid w:val="00911130"/>
    <w:rsid w:val="00912C05"/>
    <w:rsid w:val="009155F1"/>
    <w:rsid w:val="009229BA"/>
    <w:rsid w:val="009236C2"/>
    <w:rsid w:val="009245A2"/>
    <w:rsid w:val="00934981"/>
    <w:rsid w:val="00936581"/>
    <w:rsid w:val="00937005"/>
    <w:rsid w:val="00942362"/>
    <w:rsid w:val="00943AD2"/>
    <w:rsid w:val="009461DB"/>
    <w:rsid w:val="00947A0E"/>
    <w:rsid w:val="00950A51"/>
    <w:rsid w:val="00951DFD"/>
    <w:rsid w:val="009529D2"/>
    <w:rsid w:val="0095580E"/>
    <w:rsid w:val="009609FD"/>
    <w:rsid w:val="009619FC"/>
    <w:rsid w:val="00962619"/>
    <w:rsid w:val="009631E4"/>
    <w:rsid w:val="00964A8B"/>
    <w:rsid w:val="00965AAA"/>
    <w:rsid w:val="009679CA"/>
    <w:rsid w:val="009702D0"/>
    <w:rsid w:val="009747B6"/>
    <w:rsid w:val="0097594D"/>
    <w:rsid w:val="00976332"/>
    <w:rsid w:val="00977273"/>
    <w:rsid w:val="00977A5C"/>
    <w:rsid w:val="00977B94"/>
    <w:rsid w:val="009839C3"/>
    <w:rsid w:val="009864AD"/>
    <w:rsid w:val="009868F3"/>
    <w:rsid w:val="0098739F"/>
    <w:rsid w:val="00990EC5"/>
    <w:rsid w:val="00997BEC"/>
    <w:rsid w:val="009A0BEB"/>
    <w:rsid w:val="009A204B"/>
    <w:rsid w:val="009A7695"/>
    <w:rsid w:val="009B063B"/>
    <w:rsid w:val="009B369A"/>
    <w:rsid w:val="009B57CA"/>
    <w:rsid w:val="009C04E1"/>
    <w:rsid w:val="009C0604"/>
    <w:rsid w:val="009C0F6F"/>
    <w:rsid w:val="009C165C"/>
    <w:rsid w:val="009C32DA"/>
    <w:rsid w:val="009D00FE"/>
    <w:rsid w:val="009D01B2"/>
    <w:rsid w:val="009D0D83"/>
    <w:rsid w:val="009D1B12"/>
    <w:rsid w:val="009D2040"/>
    <w:rsid w:val="009D4062"/>
    <w:rsid w:val="009E0D50"/>
    <w:rsid w:val="009E6406"/>
    <w:rsid w:val="009E6F1B"/>
    <w:rsid w:val="009E77C2"/>
    <w:rsid w:val="009F389F"/>
    <w:rsid w:val="009F40A4"/>
    <w:rsid w:val="009F6BD9"/>
    <w:rsid w:val="00A013C6"/>
    <w:rsid w:val="00A01F94"/>
    <w:rsid w:val="00A03110"/>
    <w:rsid w:val="00A03A8A"/>
    <w:rsid w:val="00A04AA8"/>
    <w:rsid w:val="00A050CD"/>
    <w:rsid w:val="00A10E97"/>
    <w:rsid w:val="00A116F5"/>
    <w:rsid w:val="00A13CF1"/>
    <w:rsid w:val="00A153C2"/>
    <w:rsid w:val="00A16273"/>
    <w:rsid w:val="00A17883"/>
    <w:rsid w:val="00A2043D"/>
    <w:rsid w:val="00A21982"/>
    <w:rsid w:val="00A21A82"/>
    <w:rsid w:val="00A2336F"/>
    <w:rsid w:val="00A23A6F"/>
    <w:rsid w:val="00A302F0"/>
    <w:rsid w:val="00A315F9"/>
    <w:rsid w:val="00A31D00"/>
    <w:rsid w:val="00A33590"/>
    <w:rsid w:val="00A34F6E"/>
    <w:rsid w:val="00A40939"/>
    <w:rsid w:val="00A46365"/>
    <w:rsid w:val="00A46CA4"/>
    <w:rsid w:val="00A46E36"/>
    <w:rsid w:val="00A50046"/>
    <w:rsid w:val="00A57694"/>
    <w:rsid w:val="00A579EB"/>
    <w:rsid w:val="00A6095D"/>
    <w:rsid w:val="00A61CCC"/>
    <w:rsid w:val="00A63EC8"/>
    <w:rsid w:val="00A64EE0"/>
    <w:rsid w:val="00A65BF4"/>
    <w:rsid w:val="00A6746B"/>
    <w:rsid w:val="00A80FDA"/>
    <w:rsid w:val="00A82362"/>
    <w:rsid w:val="00A833EE"/>
    <w:rsid w:val="00A838BC"/>
    <w:rsid w:val="00A856A9"/>
    <w:rsid w:val="00A87FFD"/>
    <w:rsid w:val="00A9282F"/>
    <w:rsid w:val="00A95EBE"/>
    <w:rsid w:val="00A974E5"/>
    <w:rsid w:val="00A97801"/>
    <w:rsid w:val="00A97BCD"/>
    <w:rsid w:val="00AA04DD"/>
    <w:rsid w:val="00AA3F89"/>
    <w:rsid w:val="00AA6AA3"/>
    <w:rsid w:val="00AA7117"/>
    <w:rsid w:val="00AB0718"/>
    <w:rsid w:val="00AB265C"/>
    <w:rsid w:val="00AC1801"/>
    <w:rsid w:val="00AC1DB5"/>
    <w:rsid w:val="00AC2E08"/>
    <w:rsid w:val="00AC45FA"/>
    <w:rsid w:val="00AC493F"/>
    <w:rsid w:val="00AC59B8"/>
    <w:rsid w:val="00AC6995"/>
    <w:rsid w:val="00AC72EB"/>
    <w:rsid w:val="00AC743D"/>
    <w:rsid w:val="00AD0B14"/>
    <w:rsid w:val="00AD3AFE"/>
    <w:rsid w:val="00AD454F"/>
    <w:rsid w:val="00AD46B7"/>
    <w:rsid w:val="00AD47EC"/>
    <w:rsid w:val="00AD75A0"/>
    <w:rsid w:val="00AD7E62"/>
    <w:rsid w:val="00AE31AC"/>
    <w:rsid w:val="00AE31E2"/>
    <w:rsid w:val="00AE3C9D"/>
    <w:rsid w:val="00AE4526"/>
    <w:rsid w:val="00AE5104"/>
    <w:rsid w:val="00AE5F39"/>
    <w:rsid w:val="00AE7360"/>
    <w:rsid w:val="00AF0682"/>
    <w:rsid w:val="00AF3075"/>
    <w:rsid w:val="00AF3BAE"/>
    <w:rsid w:val="00AF4280"/>
    <w:rsid w:val="00AF42CE"/>
    <w:rsid w:val="00AF6BBE"/>
    <w:rsid w:val="00AF7F83"/>
    <w:rsid w:val="00B00282"/>
    <w:rsid w:val="00B01969"/>
    <w:rsid w:val="00B026B8"/>
    <w:rsid w:val="00B02E4D"/>
    <w:rsid w:val="00B05653"/>
    <w:rsid w:val="00B05DDF"/>
    <w:rsid w:val="00B06754"/>
    <w:rsid w:val="00B10D51"/>
    <w:rsid w:val="00B111BA"/>
    <w:rsid w:val="00B14834"/>
    <w:rsid w:val="00B149BD"/>
    <w:rsid w:val="00B1580E"/>
    <w:rsid w:val="00B202FE"/>
    <w:rsid w:val="00B21548"/>
    <w:rsid w:val="00B2204A"/>
    <w:rsid w:val="00B30320"/>
    <w:rsid w:val="00B3044A"/>
    <w:rsid w:val="00B32289"/>
    <w:rsid w:val="00B33F4C"/>
    <w:rsid w:val="00B343A6"/>
    <w:rsid w:val="00B343A9"/>
    <w:rsid w:val="00B3594E"/>
    <w:rsid w:val="00B3709C"/>
    <w:rsid w:val="00B37532"/>
    <w:rsid w:val="00B404D7"/>
    <w:rsid w:val="00B4072D"/>
    <w:rsid w:val="00B40D43"/>
    <w:rsid w:val="00B448FE"/>
    <w:rsid w:val="00B44CF5"/>
    <w:rsid w:val="00B4638E"/>
    <w:rsid w:val="00B47094"/>
    <w:rsid w:val="00B509F1"/>
    <w:rsid w:val="00B524A0"/>
    <w:rsid w:val="00B5418B"/>
    <w:rsid w:val="00B60116"/>
    <w:rsid w:val="00B620B8"/>
    <w:rsid w:val="00B6345A"/>
    <w:rsid w:val="00B64CEF"/>
    <w:rsid w:val="00B70491"/>
    <w:rsid w:val="00B73481"/>
    <w:rsid w:val="00B73798"/>
    <w:rsid w:val="00B744B6"/>
    <w:rsid w:val="00B764B2"/>
    <w:rsid w:val="00B765C0"/>
    <w:rsid w:val="00B77044"/>
    <w:rsid w:val="00B80F88"/>
    <w:rsid w:val="00B81CB1"/>
    <w:rsid w:val="00B81E81"/>
    <w:rsid w:val="00B821A6"/>
    <w:rsid w:val="00B8283A"/>
    <w:rsid w:val="00B86854"/>
    <w:rsid w:val="00B8706A"/>
    <w:rsid w:val="00B9088C"/>
    <w:rsid w:val="00B91DA3"/>
    <w:rsid w:val="00B936D5"/>
    <w:rsid w:val="00B95C44"/>
    <w:rsid w:val="00B96F98"/>
    <w:rsid w:val="00BA1880"/>
    <w:rsid w:val="00BA1AD1"/>
    <w:rsid w:val="00BA1D90"/>
    <w:rsid w:val="00BA27DF"/>
    <w:rsid w:val="00BA5807"/>
    <w:rsid w:val="00BA5D9B"/>
    <w:rsid w:val="00BA7CE5"/>
    <w:rsid w:val="00BB2507"/>
    <w:rsid w:val="00BB339C"/>
    <w:rsid w:val="00BB42B6"/>
    <w:rsid w:val="00BB508E"/>
    <w:rsid w:val="00BB5617"/>
    <w:rsid w:val="00BB578D"/>
    <w:rsid w:val="00BB5D10"/>
    <w:rsid w:val="00BB694A"/>
    <w:rsid w:val="00BB74CB"/>
    <w:rsid w:val="00BB7639"/>
    <w:rsid w:val="00BB7932"/>
    <w:rsid w:val="00BC0865"/>
    <w:rsid w:val="00BC226A"/>
    <w:rsid w:val="00BC4B4A"/>
    <w:rsid w:val="00BC6499"/>
    <w:rsid w:val="00BD1517"/>
    <w:rsid w:val="00BD21E8"/>
    <w:rsid w:val="00BD4982"/>
    <w:rsid w:val="00BD4AA0"/>
    <w:rsid w:val="00BD4BA4"/>
    <w:rsid w:val="00BD4D68"/>
    <w:rsid w:val="00BD62D8"/>
    <w:rsid w:val="00BD6BA2"/>
    <w:rsid w:val="00BE133D"/>
    <w:rsid w:val="00BE4941"/>
    <w:rsid w:val="00BE591A"/>
    <w:rsid w:val="00BE5924"/>
    <w:rsid w:val="00BE5B69"/>
    <w:rsid w:val="00BE7764"/>
    <w:rsid w:val="00BF36AA"/>
    <w:rsid w:val="00BF39E5"/>
    <w:rsid w:val="00BF3BFB"/>
    <w:rsid w:val="00BF5E9D"/>
    <w:rsid w:val="00BF786D"/>
    <w:rsid w:val="00C027BC"/>
    <w:rsid w:val="00C04792"/>
    <w:rsid w:val="00C04938"/>
    <w:rsid w:val="00C05D82"/>
    <w:rsid w:val="00C13BC7"/>
    <w:rsid w:val="00C145C4"/>
    <w:rsid w:val="00C14BCB"/>
    <w:rsid w:val="00C1783D"/>
    <w:rsid w:val="00C17E22"/>
    <w:rsid w:val="00C17ECC"/>
    <w:rsid w:val="00C276B5"/>
    <w:rsid w:val="00C312E2"/>
    <w:rsid w:val="00C31766"/>
    <w:rsid w:val="00C34C29"/>
    <w:rsid w:val="00C3511E"/>
    <w:rsid w:val="00C40414"/>
    <w:rsid w:val="00C411B6"/>
    <w:rsid w:val="00C41BDC"/>
    <w:rsid w:val="00C43446"/>
    <w:rsid w:val="00C44ED5"/>
    <w:rsid w:val="00C44FE1"/>
    <w:rsid w:val="00C453F9"/>
    <w:rsid w:val="00C517E2"/>
    <w:rsid w:val="00C52748"/>
    <w:rsid w:val="00C53B4A"/>
    <w:rsid w:val="00C54294"/>
    <w:rsid w:val="00C564FA"/>
    <w:rsid w:val="00C57D44"/>
    <w:rsid w:val="00C61652"/>
    <w:rsid w:val="00C61973"/>
    <w:rsid w:val="00C625F7"/>
    <w:rsid w:val="00C62888"/>
    <w:rsid w:val="00C64458"/>
    <w:rsid w:val="00C653BB"/>
    <w:rsid w:val="00C65E86"/>
    <w:rsid w:val="00C70CC6"/>
    <w:rsid w:val="00C8080F"/>
    <w:rsid w:val="00C81BE7"/>
    <w:rsid w:val="00C84D5D"/>
    <w:rsid w:val="00C87858"/>
    <w:rsid w:val="00C90F34"/>
    <w:rsid w:val="00C95F87"/>
    <w:rsid w:val="00C97E28"/>
    <w:rsid w:val="00CA181A"/>
    <w:rsid w:val="00CA3616"/>
    <w:rsid w:val="00CA666C"/>
    <w:rsid w:val="00CA71E6"/>
    <w:rsid w:val="00CB68F3"/>
    <w:rsid w:val="00CB6A88"/>
    <w:rsid w:val="00CB7C9B"/>
    <w:rsid w:val="00CC0422"/>
    <w:rsid w:val="00CC0483"/>
    <w:rsid w:val="00CC1940"/>
    <w:rsid w:val="00CC1AC8"/>
    <w:rsid w:val="00CC2FED"/>
    <w:rsid w:val="00CC3D3D"/>
    <w:rsid w:val="00CC3E53"/>
    <w:rsid w:val="00CC55EC"/>
    <w:rsid w:val="00CC5B8F"/>
    <w:rsid w:val="00CC702C"/>
    <w:rsid w:val="00CC714B"/>
    <w:rsid w:val="00CD09EC"/>
    <w:rsid w:val="00CD12D6"/>
    <w:rsid w:val="00CD2DB8"/>
    <w:rsid w:val="00CD4915"/>
    <w:rsid w:val="00CD4EDA"/>
    <w:rsid w:val="00CD59E4"/>
    <w:rsid w:val="00CD5AE1"/>
    <w:rsid w:val="00CD7B62"/>
    <w:rsid w:val="00CE0FBF"/>
    <w:rsid w:val="00CE1BE3"/>
    <w:rsid w:val="00CE24FF"/>
    <w:rsid w:val="00CF0342"/>
    <w:rsid w:val="00CF0FBE"/>
    <w:rsid w:val="00CF39A2"/>
    <w:rsid w:val="00CF463E"/>
    <w:rsid w:val="00CF4758"/>
    <w:rsid w:val="00CF622B"/>
    <w:rsid w:val="00D027E0"/>
    <w:rsid w:val="00D030C4"/>
    <w:rsid w:val="00D03A94"/>
    <w:rsid w:val="00D05013"/>
    <w:rsid w:val="00D06199"/>
    <w:rsid w:val="00D06B44"/>
    <w:rsid w:val="00D06BBD"/>
    <w:rsid w:val="00D1209B"/>
    <w:rsid w:val="00D13D03"/>
    <w:rsid w:val="00D17380"/>
    <w:rsid w:val="00D201AB"/>
    <w:rsid w:val="00D220D5"/>
    <w:rsid w:val="00D23397"/>
    <w:rsid w:val="00D251EC"/>
    <w:rsid w:val="00D2618B"/>
    <w:rsid w:val="00D2633F"/>
    <w:rsid w:val="00D264AC"/>
    <w:rsid w:val="00D267A1"/>
    <w:rsid w:val="00D26D2A"/>
    <w:rsid w:val="00D30776"/>
    <w:rsid w:val="00D30F6E"/>
    <w:rsid w:val="00D310BE"/>
    <w:rsid w:val="00D3352E"/>
    <w:rsid w:val="00D33C31"/>
    <w:rsid w:val="00D33D86"/>
    <w:rsid w:val="00D34C68"/>
    <w:rsid w:val="00D369F6"/>
    <w:rsid w:val="00D40468"/>
    <w:rsid w:val="00D40861"/>
    <w:rsid w:val="00D4202F"/>
    <w:rsid w:val="00D43A72"/>
    <w:rsid w:val="00D44423"/>
    <w:rsid w:val="00D448F7"/>
    <w:rsid w:val="00D4557F"/>
    <w:rsid w:val="00D455AF"/>
    <w:rsid w:val="00D5082F"/>
    <w:rsid w:val="00D50DD4"/>
    <w:rsid w:val="00D5214A"/>
    <w:rsid w:val="00D53548"/>
    <w:rsid w:val="00D57DFF"/>
    <w:rsid w:val="00D60931"/>
    <w:rsid w:val="00D60C25"/>
    <w:rsid w:val="00D615DE"/>
    <w:rsid w:val="00D61BEF"/>
    <w:rsid w:val="00D61CDE"/>
    <w:rsid w:val="00D6596F"/>
    <w:rsid w:val="00D667DD"/>
    <w:rsid w:val="00D677ED"/>
    <w:rsid w:val="00D70D8E"/>
    <w:rsid w:val="00D719BC"/>
    <w:rsid w:val="00D724AE"/>
    <w:rsid w:val="00D72A2E"/>
    <w:rsid w:val="00D7332B"/>
    <w:rsid w:val="00D75092"/>
    <w:rsid w:val="00D77FD1"/>
    <w:rsid w:val="00D846D5"/>
    <w:rsid w:val="00D85E1A"/>
    <w:rsid w:val="00D90B13"/>
    <w:rsid w:val="00D91760"/>
    <w:rsid w:val="00D935B2"/>
    <w:rsid w:val="00D93809"/>
    <w:rsid w:val="00D950C6"/>
    <w:rsid w:val="00D96197"/>
    <w:rsid w:val="00DA034A"/>
    <w:rsid w:val="00DA12CD"/>
    <w:rsid w:val="00DA4761"/>
    <w:rsid w:val="00DA4E18"/>
    <w:rsid w:val="00DA53F0"/>
    <w:rsid w:val="00DA7CB9"/>
    <w:rsid w:val="00DB0C2E"/>
    <w:rsid w:val="00DB0E24"/>
    <w:rsid w:val="00DB570F"/>
    <w:rsid w:val="00DC0234"/>
    <w:rsid w:val="00DC099A"/>
    <w:rsid w:val="00DC1F10"/>
    <w:rsid w:val="00DC31CA"/>
    <w:rsid w:val="00DC6EA4"/>
    <w:rsid w:val="00DD12D0"/>
    <w:rsid w:val="00DD1B7B"/>
    <w:rsid w:val="00DD1C9F"/>
    <w:rsid w:val="00DD24F7"/>
    <w:rsid w:val="00DD6487"/>
    <w:rsid w:val="00DD6B01"/>
    <w:rsid w:val="00DD6E43"/>
    <w:rsid w:val="00DE0956"/>
    <w:rsid w:val="00DE14FE"/>
    <w:rsid w:val="00DE40D1"/>
    <w:rsid w:val="00DE428C"/>
    <w:rsid w:val="00DE56C0"/>
    <w:rsid w:val="00DE6210"/>
    <w:rsid w:val="00DF19A7"/>
    <w:rsid w:val="00DF1D2A"/>
    <w:rsid w:val="00DF4C83"/>
    <w:rsid w:val="00DF4DA5"/>
    <w:rsid w:val="00DF6238"/>
    <w:rsid w:val="00DF6E06"/>
    <w:rsid w:val="00DF75B0"/>
    <w:rsid w:val="00DF7B80"/>
    <w:rsid w:val="00E00226"/>
    <w:rsid w:val="00E00375"/>
    <w:rsid w:val="00E008CF"/>
    <w:rsid w:val="00E03186"/>
    <w:rsid w:val="00E07960"/>
    <w:rsid w:val="00E10238"/>
    <w:rsid w:val="00E114C6"/>
    <w:rsid w:val="00E14B15"/>
    <w:rsid w:val="00E14EF2"/>
    <w:rsid w:val="00E170BF"/>
    <w:rsid w:val="00E2110D"/>
    <w:rsid w:val="00E213AA"/>
    <w:rsid w:val="00E241DF"/>
    <w:rsid w:val="00E25CEA"/>
    <w:rsid w:val="00E33D43"/>
    <w:rsid w:val="00E33DF2"/>
    <w:rsid w:val="00E35F24"/>
    <w:rsid w:val="00E36E4F"/>
    <w:rsid w:val="00E41B74"/>
    <w:rsid w:val="00E435EF"/>
    <w:rsid w:val="00E45AC4"/>
    <w:rsid w:val="00E45F77"/>
    <w:rsid w:val="00E471FC"/>
    <w:rsid w:val="00E475F8"/>
    <w:rsid w:val="00E505BD"/>
    <w:rsid w:val="00E516BC"/>
    <w:rsid w:val="00E51926"/>
    <w:rsid w:val="00E519A5"/>
    <w:rsid w:val="00E555E8"/>
    <w:rsid w:val="00E57FE3"/>
    <w:rsid w:val="00E6371E"/>
    <w:rsid w:val="00E66281"/>
    <w:rsid w:val="00E67378"/>
    <w:rsid w:val="00E768FC"/>
    <w:rsid w:val="00E7691D"/>
    <w:rsid w:val="00E80E8D"/>
    <w:rsid w:val="00E8259C"/>
    <w:rsid w:val="00E827B2"/>
    <w:rsid w:val="00E82ACE"/>
    <w:rsid w:val="00E869E2"/>
    <w:rsid w:val="00E9096A"/>
    <w:rsid w:val="00E90AC7"/>
    <w:rsid w:val="00E9310D"/>
    <w:rsid w:val="00E9465B"/>
    <w:rsid w:val="00E96E50"/>
    <w:rsid w:val="00EA02C4"/>
    <w:rsid w:val="00EA35A7"/>
    <w:rsid w:val="00EA38DB"/>
    <w:rsid w:val="00EA499A"/>
    <w:rsid w:val="00EA5BC2"/>
    <w:rsid w:val="00EA5DAF"/>
    <w:rsid w:val="00EB121F"/>
    <w:rsid w:val="00EB474A"/>
    <w:rsid w:val="00EB63B3"/>
    <w:rsid w:val="00EB6B61"/>
    <w:rsid w:val="00EB7C58"/>
    <w:rsid w:val="00EC072F"/>
    <w:rsid w:val="00EC0ADC"/>
    <w:rsid w:val="00EC46DB"/>
    <w:rsid w:val="00EC48B2"/>
    <w:rsid w:val="00EC598E"/>
    <w:rsid w:val="00ED01BE"/>
    <w:rsid w:val="00ED59AF"/>
    <w:rsid w:val="00ED6079"/>
    <w:rsid w:val="00ED692B"/>
    <w:rsid w:val="00EE0D91"/>
    <w:rsid w:val="00EE2561"/>
    <w:rsid w:val="00EE2944"/>
    <w:rsid w:val="00EE30C8"/>
    <w:rsid w:val="00EE5D56"/>
    <w:rsid w:val="00EE7A7A"/>
    <w:rsid w:val="00EF079F"/>
    <w:rsid w:val="00EF0851"/>
    <w:rsid w:val="00EF2F0D"/>
    <w:rsid w:val="00EF30CD"/>
    <w:rsid w:val="00EF5DC7"/>
    <w:rsid w:val="00EF7F2D"/>
    <w:rsid w:val="00F0669D"/>
    <w:rsid w:val="00F10667"/>
    <w:rsid w:val="00F110B3"/>
    <w:rsid w:val="00F12616"/>
    <w:rsid w:val="00F1300C"/>
    <w:rsid w:val="00F2087C"/>
    <w:rsid w:val="00F20D21"/>
    <w:rsid w:val="00F227C7"/>
    <w:rsid w:val="00F234C6"/>
    <w:rsid w:val="00F23A96"/>
    <w:rsid w:val="00F269EE"/>
    <w:rsid w:val="00F33A1C"/>
    <w:rsid w:val="00F34FF7"/>
    <w:rsid w:val="00F35FA5"/>
    <w:rsid w:val="00F3668B"/>
    <w:rsid w:val="00F36D47"/>
    <w:rsid w:val="00F421D6"/>
    <w:rsid w:val="00F429BD"/>
    <w:rsid w:val="00F4320F"/>
    <w:rsid w:val="00F45D3A"/>
    <w:rsid w:val="00F47D3B"/>
    <w:rsid w:val="00F5500B"/>
    <w:rsid w:val="00F578D2"/>
    <w:rsid w:val="00F579F4"/>
    <w:rsid w:val="00F61522"/>
    <w:rsid w:val="00F62754"/>
    <w:rsid w:val="00F63D23"/>
    <w:rsid w:val="00F65320"/>
    <w:rsid w:val="00F7162A"/>
    <w:rsid w:val="00F737CB"/>
    <w:rsid w:val="00F75213"/>
    <w:rsid w:val="00F82535"/>
    <w:rsid w:val="00F838FE"/>
    <w:rsid w:val="00F84A2D"/>
    <w:rsid w:val="00F850CA"/>
    <w:rsid w:val="00F86A8B"/>
    <w:rsid w:val="00F86D38"/>
    <w:rsid w:val="00F90167"/>
    <w:rsid w:val="00F9042C"/>
    <w:rsid w:val="00F91559"/>
    <w:rsid w:val="00F93CAD"/>
    <w:rsid w:val="00F9467F"/>
    <w:rsid w:val="00F94D1C"/>
    <w:rsid w:val="00F97187"/>
    <w:rsid w:val="00F9799D"/>
    <w:rsid w:val="00F97A3F"/>
    <w:rsid w:val="00FA2111"/>
    <w:rsid w:val="00FA3FC4"/>
    <w:rsid w:val="00FA4D81"/>
    <w:rsid w:val="00FA678F"/>
    <w:rsid w:val="00FB03A6"/>
    <w:rsid w:val="00FB05C9"/>
    <w:rsid w:val="00FB0699"/>
    <w:rsid w:val="00FB1FB2"/>
    <w:rsid w:val="00FB282B"/>
    <w:rsid w:val="00FB38A8"/>
    <w:rsid w:val="00FB3ADC"/>
    <w:rsid w:val="00FB43C8"/>
    <w:rsid w:val="00FB590A"/>
    <w:rsid w:val="00FB5E94"/>
    <w:rsid w:val="00FC6080"/>
    <w:rsid w:val="00FC664D"/>
    <w:rsid w:val="00FD00B3"/>
    <w:rsid w:val="00FD34D8"/>
    <w:rsid w:val="00FD517A"/>
    <w:rsid w:val="00FD627C"/>
    <w:rsid w:val="00FD6EC6"/>
    <w:rsid w:val="00FE0FEF"/>
    <w:rsid w:val="00FE24FD"/>
    <w:rsid w:val="00FE4374"/>
    <w:rsid w:val="00FE5271"/>
    <w:rsid w:val="00FE60C8"/>
    <w:rsid w:val="00FF3B85"/>
    <w:rsid w:val="00FF408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FC4C6"/>
  <w15:docId w15:val="{F6E0106C-0EBA-474D-B4BE-6C2A7A6F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Times New Roman"/>
        <w:color w:val="000000" w:themeColor="text1"/>
        <w:kern w:val="3"/>
        <w:sz w:val="22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link w:val="Nagwek1Znak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link w:val="Nagwek2Znak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E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E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E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E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E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E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E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  <w:link w:val="NagwekZnak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Akapitzlist">
    <w:name w:val="List Paragraph"/>
    <w:basedOn w:val="Normalny"/>
    <w:uiPriority w:val="34"/>
    <w:qFormat/>
    <w:rsid w:val="000D5AC0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D5AC0"/>
    <w:rPr>
      <w:b/>
      <w:bCs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FD6E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D6EC6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107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5F9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5F9D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F9D"/>
    <w:rPr>
      <w:rFonts w:cs="Mangal"/>
      <w:b/>
      <w:bCs/>
      <w:sz w:val="20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69D"/>
    <w:rPr>
      <w:b/>
      <w:bCs/>
      <w:sz w:val="36"/>
      <w:szCs w:val="36"/>
    </w:rPr>
  </w:style>
  <w:style w:type="character" w:customStyle="1" w:styleId="NagwekZnak">
    <w:name w:val="Nagłówek Znak"/>
    <w:basedOn w:val="Domylnaczcionkaakapitu"/>
    <w:link w:val="Nagwek"/>
    <w:rsid w:val="0030369D"/>
  </w:style>
  <w:style w:type="paragraph" w:styleId="NormalnyWeb">
    <w:name w:val="Normal (Web)"/>
    <w:basedOn w:val="Normalny"/>
    <w:uiPriority w:val="99"/>
    <w:semiHidden/>
    <w:unhideWhenUsed/>
    <w:rsid w:val="007124A8"/>
    <w:rPr>
      <w:rFonts w:cs="Mangal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C34C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4C2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E7B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E7B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E7B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E7B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E7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E7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E7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687E7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87E7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E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87E7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687E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87E7B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87E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E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E7B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687E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3014-4734-4E43-A151-216B2347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4847</Words>
  <Characters>29084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Sajko</dc:creator>
  <cp:keywords/>
  <dc:description/>
  <cp:lastModifiedBy>Karolina Dziekońska</cp:lastModifiedBy>
  <cp:revision>25</cp:revision>
  <cp:lastPrinted>2025-11-06T11:57:00Z</cp:lastPrinted>
  <dcterms:created xsi:type="dcterms:W3CDTF">2025-11-10T11:44:00Z</dcterms:created>
  <dcterms:modified xsi:type="dcterms:W3CDTF">2026-07-27T15:37:00Z</dcterms:modified>
</cp:coreProperties>
</file>